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98C13">
      <w:pPr>
        <w:widowControl/>
        <w:shd w:val="clear" w:color="auto" w:fill="FFFFFF"/>
        <w:wordWrap w:val="0"/>
        <w:spacing w:line="56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：</w:t>
      </w:r>
    </w:p>
    <w:p w14:paraId="67CF8215">
      <w:pPr>
        <w:pStyle w:val="2"/>
        <w:numPr>
          <w:ilvl w:val="0"/>
          <w:numId w:val="0"/>
        </w:numPr>
        <w:tabs>
          <w:tab w:val="left" w:pos="618"/>
          <w:tab w:val="left" w:pos="927"/>
          <w:tab w:val="clear" w:pos="1021"/>
        </w:tabs>
        <w:adjustRightInd/>
        <w:jc w:val="both"/>
        <w:textAlignment w:val="auto"/>
        <w:rPr>
          <w:rFonts w:hint="eastAsia" w:ascii="黑体" w:hAnsi="黑体" w:cs="黑体"/>
          <w:b w:val="0"/>
          <w:kern w:val="2"/>
          <w:sz w:val="32"/>
          <w:szCs w:val="32"/>
        </w:rPr>
      </w:pPr>
      <w:r>
        <w:rPr>
          <w:rFonts w:hint="eastAsia" w:ascii="黑体" w:hAnsi="黑体" w:cs="黑体"/>
          <w:b w:val="0"/>
          <w:sz w:val="32"/>
          <w:szCs w:val="32"/>
        </w:rPr>
        <w:t>曲靖市马龙区中医医院</w:t>
      </w:r>
      <w:r>
        <w:rPr>
          <w:rFonts w:hint="eastAsia" w:ascii="黑体" w:hAnsi="黑体" w:cs="黑体"/>
          <w:b w:val="0"/>
          <w:sz w:val="32"/>
          <w:szCs w:val="32"/>
          <w:lang w:val="en-US" w:eastAsia="zh-CN"/>
        </w:rPr>
        <w:t>医用棉织品及织物采购</w:t>
      </w:r>
      <w:r>
        <w:rPr>
          <w:rFonts w:hint="eastAsia" w:ascii="黑体" w:hAnsi="黑体" w:cs="黑体"/>
          <w:b w:val="0"/>
          <w:sz w:val="32"/>
          <w:szCs w:val="32"/>
        </w:rPr>
        <w:t>项目报价表</w:t>
      </w:r>
    </w:p>
    <w:p w14:paraId="0EC3534D"/>
    <w:p w14:paraId="0D64D5EA"/>
    <w:tbl>
      <w:tblPr>
        <w:tblStyle w:val="8"/>
        <w:tblpPr w:leftFromText="180" w:rightFromText="180" w:vertAnchor="page" w:horzAnchor="page" w:tblpX="880" w:tblpY="2838"/>
        <w:tblOverlap w:val="never"/>
        <w:tblW w:w="610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883"/>
        <w:gridCol w:w="5125"/>
        <w:gridCol w:w="1499"/>
        <w:gridCol w:w="1017"/>
      </w:tblGrid>
      <w:tr w14:paraId="4911D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607F1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04" w:type="pct"/>
            <w:noWrap w:val="0"/>
            <w:vAlign w:val="top"/>
          </w:tcPr>
          <w:p w14:paraId="12958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2461" w:type="pct"/>
            <w:noWrap w:val="0"/>
            <w:vAlign w:val="top"/>
          </w:tcPr>
          <w:p w14:paraId="1831A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   规格参数</w:t>
            </w:r>
          </w:p>
        </w:tc>
        <w:tc>
          <w:tcPr>
            <w:tcW w:w="720" w:type="pct"/>
            <w:noWrap w:val="0"/>
            <w:vAlign w:val="top"/>
          </w:tcPr>
          <w:p w14:paraId="0778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  <w:tc>
          <w:tcPr>
            <w:tcW w:w="488" w:type="pct"/>
            <w:noWrap w:val="0"/>
            <w:vAlign w:val="top"/>
          </w:tcPr>
          <w:p w14:paraId="692A2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BC70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053D6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904" w:type="pct"/>
            <w:noWrap w:val="0"/>
            <w:vAlign w:val="top"/>
          </w:tcPr>
          <w:p w14:paraId="523D4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枕套</w:t>
            </w:r>
          </w:p>
        </w:tc>
        <w:tc>
          <w:tcPr>
            <w:tcW w:w="2461" w:type="pct"/>
            <w:vMerge w:val="restart"/>
            <w:noWrap w:val="0"/>
            <w:vAlign w:val="top"/>
          </w:tcPr>
          <w:p w14:paraId="04133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1.纤维成分含量：50%棉（±5）、50%涤（±5）；</w:t>
            </w:r>
          </w:p>
          <w:p w14:paraId="5F04D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2.面料纱织：经向30s（±2）；纬向30s（±2）；</w:t>
            </w:r>
          </w:p>
          <w:p w14:paraId="41453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3.面料密度（根/英寸）：经向≥133；纬向≥76；</w:t>
            </w:r>
          </w:p>
          <w:p w14:paraId="3CEE1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4.克重(g/㎡)：≥160g；</w:t>
            </w:r>
          </w:p>
          <w:p w14:paraId="2DEBB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5.耐水色牢度：原样变色≥4级；棉布沾色≥4级、羊毛沾色≥4级；</w:t>
            </w:r>
          </w:p>
          <w:p w14:paraId="3FB07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6.酸汗色牢度：原样变色≥4级；棉布沾色≥4级、羊毛沾色≥4级；</w:t>
            </w:r>
          </w:p>
          <w:p w14:paraId="665ED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7.碱汗色牢度：原样变色≥4级；棉布沾色≥4级、羊毛沾色≥4级；</w:t>
            </w:r>
          </w:p>
          <w:p w14:paraId="542BB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8.耐氯漂色牢度：≥4级；</w:t>
            </w:r>
          </w:p>
          <w:p w14:paraId="30CB0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9.干摩擦色牢度：经向≥4级、纬向≥4级；</w:t>
            </w:r>
          </w:p>
          <w:p w14:paraId="3B89D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10.湿摩擦色牢度：经向≥3级、纬向≥3级；</w:t>
            </w:r>
          </w:p>
          <w:p w14:paraId="030FF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11.断裂强力（N）：经向≥1300N、纬向≥600N；</w:t>
            </w:r>
          </w:p>
          <w:p w14:paraId="205FC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12.撕破强力（N）：经向≥32N、纬向≥20N；</w:t>
            </w:r>
          </w:p>
          <w:p w14:paraId="213B5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13.PH值：4.0-8.5；</w:t>
            </w:r>
          </w:p>
          <w:p w14:paraId="4FE70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14.甲醛含量（mg/kg）：≤75；</w:t>
            </w:r>
          </w:p>
          <w:p w14:paraId="43D5C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15.异味：无异味；</w:t>
            </w:r>
          </w:p>
          <w:p w14:paraId="45687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16.不起球；</w:t>
            </w:r>
          </w:p>
          <w:p w14:paraId="475D5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17.不含可分解致癌芳香胺染料；</w:t>
            </w:r>
          </w:p>
          <w:p w14:paraId="71724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18.颜色：漂白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；</w:t>
            </w:r>
          </w:p>
          <w:p w14:paraId="3871B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19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.此面料经过≥50次洗涤(水洗标准 GB/T 20944.3-2008 10.1.2)，面料对以下菌种仍具有≥90%的抑</w:t>
            </w:r>
          </w:p>
          <w:p w14:paraId="721A5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菌率，检测方法:GB/T 20944.3-2008纺织品抗菌性能的评价第3部分:振荡法。菌种名称及(菌种编码)：金黄色葡萄球菌(ATCC6538)、大肠杆菌(ATCC 25922)、白色念珠菌(ATCC 10231)。</w:t>
            </w:r>
          </w:p>
          <w:p w14:paraId="5A6CF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20.规格:被套2.6 米x 1.6米,床单:2.6 米x 1.6米，</w:t>
            </w:r>
          </w:p>
          <w:p w14:paraId="1F9C5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枕套:0.75米x  0.5米</w:t>
            </w:r>
          </w:p>
        </w:tc>
        <w:tc>
          <w:tcPr>
            <w:tcW w:w="720" w:type="pct"/>
            <w:noWrap w:val="0"/>
            <w:vAlign w:val="top"/>
          </w:tcPr>
          <w:p w14:paraId="55964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noWrap w:val="0"/>
            <w:vAlign w:val="top"/>
          </w:tcPr>
          <w:p w14:paraId="4508E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A299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5025D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04" w:type="pct"/>
            <w:noWrap w:val="0"/>
            <w:vAlign w:val="top"/>
          </w:tcPr>
          <w:p w14:paraId="5D6E2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被套</w:t>
            </w:r>
          </w:p>
        </w:tc>
        <w:tc>
          <w:tcPr>
            <w:tcW w:w="2461" w:type="pct"/>
            <w:vMerge w:val="continue"/>
            <w:noWrap w:val="0"/>
            <w:vAlign w:val="top"/>
          </w:tcPr>
          <w:p w14:paraId="4F713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pct"/>
            <w:noWrap w:val="0"/>
            <w:vAlign w:val="top"/>
          </w:tcPr>
          <w:p w14:paraId="68054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noWrap w:val="0"/>
            <w:vAlign w:val="top"/>
          </w:tcPr>
          <w:p w14:paraId="4DDEF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C5A5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224C6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904" w:type="pct"/>
            <w:noWrap w:val="0"/>
            <w:vAlign w:val="top"/>
          </w:tcPr>
          <w:p w14:paraId="53C3E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床单</w:t>
            </w:r>
          </w:p>
        </w:tc>
        <w:tc>
          <w:tcPr>
            <w:tcW w:w="2461" w:type="pct"/>
            <w:vMerge w:val="continue"/>
            <w:noWrap w:val="0"/>
            <w:vAlign w:val="top"/>
          </w:tcPr>
          <w:p w14:paraId="6610D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pct"/>
            <w:noWrap w:val="0"/>
            <w:vAlign w:val="top"/>
          </w:tcPr>
          <w:p w14:paraId="02491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noWrap w:val="0"/>
            <w:vAlign w:val="top"/>
          </w:tcPr>
          <w:p w14:paraId="4AC98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9D93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782B7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904" w:type="pct"/>
            <w:noWrap w:val="0"/>
            <w:vAlign w:val="top"/>
          </w:tcPr>
          <w:p w14:paraId="67202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白大褂长款长袖（柯尼酷防静电）</w:t>
            </w:r>
          </w:p>
        </w:tc>
        <w:tc>
          <w:tcPr>
            <w:tcW w:w="2461" w:type="pct"/>
            <w:vMerge w:val="restart"/>
            <w:noWrap w:val="0"/>
            <w:vAlign w:val="top"/>
          </w:tcPr>
          <w:p w14:paraId="11639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1.纤维成分含量：6%棉（±2）、93聚酯纤维（±2）、1%静电导丝；</w:t>
            </w:r>
          </w:p>
          <w:p w14:paraId="3E40A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2.面料纱织：经向150D（±20）；纬向150D（±20）；</w:t>
            </w:r>
          </w:p>
          <w:p w14:paraId="28430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3.面料密度（根/英寸）：经向≥165；纬向≥100；</w:t>
            </w:r>
          </w:p>
          <w:p w14:paraId="7BE9E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4.克重(g/㎡)：≥220g；</w:t>
            </w:r>
          </w:p>
          <w:p w14:paraId="41BF3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5.耐水色牢度：原样变色≥4级；棉布沾色≥4级、羊毛沾色≥4级；</w:t>
            </w:r>
          </w:p>
          <w:p w14:paraId="4D36B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6.酸汗色牢度：原样变色≥4级；棉布沾色≥4级、羊毛沾色≥4级；</w:t>
            </w:r>
          </w:p>
          <w:p w14:paraId="2C37B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7.碱汗色牢度：原样变色≥4级；棉布沾色≥4级、羊毛沾色≥4级；</w:t>
            </w:r>
          </w:p>
          <w:p w14:paraId="10BF4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8.耐氯漂色牢度：≥4级；</w:t>
            </w:r>
          </w:p>
          <w:p w14:paraId="1186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9.干摩擦色牢度：经向≥4级、纬向≥4级；</w:t>
            </w:r>
          </w:p>
          <w:p w14:paraId="6B7E3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10.湿摩擦色牢度：经向≥3级、纬向≥3级；</w:t>
            </w:r>
          </w:p>
          <w:p w14:paraId="41CE7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11.断裂强力（N）：经向≥1800N、纬向≥1300N；</w:t>
            </w:r>
          </w:p>
          <w:p w14:paraId="57754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12.撕破强力（N）：经向≥45N、纬向≥30N；</w:t>
            </w:r>
          </w:p>
          <w:p w14:paraId="4221B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13.PH值：4.0-8.5；</w:t>
            </w:r>
          </w:p>
          <w:p w14:paraId="72CD0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14.甲醛含量（mg/kg）：≤75；</w:t>
            </w:r>
          </w:p>
          <w:p w14:paraId="3EF57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15.异味：无异味；</w:t>
            </w:r>
          </w:p>
          <w:p w14:paraId="6CC5C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16.不起球；</w:t>
            </w:r>
          </w:p>
          <w:p w14:paraId="6D8D2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17.不含可分解致癌芳香胺染料；</w:t>
            </w:r>
          </w:p>
          <w:p w14:paraId="6B3BD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18.尺寸：S-3XL；</w:t>
            </w:r>
          </w:p>
          <w:p w14:paraId="2E3B0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19.静电压半衰期：≤5s；</w:t>
            </w:r>
          </w:p>
          <w:p w14:paraId="78996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20.此面料经过≥50次洗涤(水洗标准 GB/T 20944.3-2008 10.1.2)，面料对以下菌种仍具有≥90%的抑菌率，检测方法:GB/T 20944.3-2008纺织品抗菌性能的评价第3部分:振荡法。菌种名称及(菌种编码)：金黄色葡萄球菌(ATCC6538)、大肠杆菌(ATCC 25922)、白色念珠菌(ATCC 10231)。</w:t>
            </w:r>
          </w:p>
        </w:tc>
        <w:tc>
          <w:tcPr>
            <w:tcW w:w="720" w:type="pct"/>
            <w:noWrap w:val="0"/>
            <w:vAlign w:val="top"/>
          </w:tcPr>
          <w:p w14:paraId="4B5AC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noWrap w:val="0"/>
            <w:vAlign w:val="top"/>
          </w:tcPr>
          <w:p w14:paraId="45C8A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D9CE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2814E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904" w:type="pct"/>
            <w:noWrap w:val="0"/>
            <w:vAlign w:val="top"/>
          </w:tcPr>
          <w:p w14:paraId="600E0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白大褂短款短袖（柯尼酷防静电）</w:t>
            </w:r>
          </w:p>
        </w:tc>
        <w:tc>
          <w:tcPr>
            <w:tcW w:w="2461" w:type="pct"/>
            <w:vMerge w:val="continue"/>
            <w:noWrap w:val="0"/>
            <w:vAlign w:val="top"/>
          </w:tcPr>
          <w:p w14:paraId="4A2E2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pct"/>
            <w:noWrap w:val="0"/>
            <w:vAlign w:val="top"/>
          </w:tcPr>
          <w:p w14:paraId="1F9CE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noWrap w:val="0"/>
            <w:vAlign w:val="top"/>
          </w:tcPr>
          <w:p w14:paraId="25533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6B24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2C40D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904" w:type="pct"/>
            <w:noWrap w:val="0"/>
            <w:vAlign w:val="top"/>
          </w:tcPr>
          <w:p w14:paraId="49863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白大褂：护士分体服长袖上衣加裤子（柯尼酷防静电）</w:t>
            </w:r>
          </w:p>
        </w:tc>
        <w:tc>
          <w:tcPr>
            <w:tcW w:w="2461" w:type="pct"/>
            <w:vMerge w:val="continue"/>
            <w:noWrap w:val="0"/>
            <w:vAlign w:val="top"/>
          </w:tcPr>
          <w:p w14:paraId="4F79C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pct"/>
            <w:noWrap w:val="0"/>
            <w:vAlign w:val="top"/>
          </w:tcPr>
          <w:p w14:paraId="30A73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noWrap w:val="0"/>
            <w:vAlign w:val="top"/>
          </w:tcPr>
          <w:p w14:paraId="15496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7CF9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49CF9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904" w:type="pct"/>
            <w:noWrap w:val="0"/>
            <w:vAlign w:val="top"/>
          </w:tcPr>
          <w:p w14:paraId="6873F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洗手衣 ：短袖上衣加裤子</w:t>
            </w:r>
          </w:p>
        </w:tc>
        <w:tc>
          <w:tcPr>
            <w:tcW w:w="2461" w:type="pct"/>
            <w:noWrap w:val="0"/>
            <w:vAlign w:val="top"/>
          </w:tcPr>
          <w:p w14:paraId="6F451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1.面料颜色：医院自选；</w:t>
            </w:r>
          </w:p>
          <w:p w14:paraId="0BA0A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2.尺寸可选：S-3XL；</w:t>
            </w:r>
          </w:p>
          <w:p w14:paraId="0F88A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3.面料成分：100%棉；</w:t>
            </w:r>
          </w:p>
          <w:p w14:paraId="73CFB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4.纱织参数：经向≥21s、纬向≥21s（±2）；</w:t>
            </w:r>
          </w:p>
          <w:p w14:paraId="4E5B3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5.密度（根/英寸）：经向≥108、纬向≥58；</w:t>
            </w:r>
          </w:p>
          <w:p w14:paraId="54D0F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6.面料克重（g/㎡）：195g（±5）；</w:t>
            </w:r>
          </w:p>
          <w:p w14:paraId="64764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7.耐水色牢度：原样变色≥4级、棉布沾色≥4级、羊毛沾色≥4级；</w:t>
            </w:r>
          </w:p>
          <w:p w14:paraId="5814C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8.酸汗色牢度：原样变色≥4级、棉布沾色≥4级、羊毛沾色≥4级；</w:t>
            </w:r>
          </w:p>
          <w:p w14:paraId="153B8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9.碱汗色牢度：原样变色≥4级、棉布沾色≥4级、羊毛沾色≥4级；</w:t>
            </w:r>
          </w:p>
          <w:p w14:paraId="2F0F0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10.耐氯漂色牢度：≥4级；</w:t>
            </w:r>
          </w:p>
          <w:p w14:paraId="1651F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11.撕破强力（N）：经向≥22（N），纬向≥16（N）；</w:t>
            </w:r>
          </w:p>
          <w:p w14:paraId="0BECB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12.PH值：4.0-8.5；</w:t>
            </w:r>
          </w:p>
          <w:p w14:paraId="00DEE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13.耐起球：≥4级；</w:t>
            </w:r>
          </w:p>
          <w:p w14:paraId="77A0E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14.干摩擦色牢度：经向≥4级、纬向≥4级；</w:t>
            </w:r>
          </w:p>
          <w:p w14:paraId="2B7C4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15.湿摩擦色牢度：经向≥3级、纬向≥3级；</w:t>
            </w:r>
          </w:p>
          <w:p w14:paraId="59C13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16.不含可分解致癌芳香胺染料；</w:t>
            </w:r>
          </w:p>
          <w:p w14:paraId="20028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17.甲醛含量：不含甲醛；</w:t>
            </w:r>
          </w:p>
          <w:p w14:paraId="784E6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18.应具有耐氯漂、易洗涤、耐摩擦、不起球、无落絮、舒适。</w:t>
            </w:r>
          </w:p>
        </w:tc>
        <w:tc>
          <w:tcPr>
            <w:tcW w:w="720" w:type="pct"/>
            <w:noWrap w:val="0"/>
            <w:vAlign w:val="top"/>
          </w:tcPr>
          <w:p w14:paraId="24CEB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noWrap w:val="0"/>
            <w:vAlign w:val="top"/>
          </w:tcPr>
          <w:p w14:paraId="5F28C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48DA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18751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904" w:type="pct"/>
            <w:noWrap w:val="0"/>
            <w:vAlign w:val="top"/>
          </w:tcPr>
          <w:p w14:paraId="3B745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全包围手术衣</w:t>
            </w:r>
          </w:p>
        </w:tc>
        <w:tc>
          <w:tcPr>
            <w:tcW w:w="2461" w:type="pct"/>
            <w:noWrap w:val="0"/>
            <w:vAlign w:val="top"/>
          </w:tcPr>
          <w:p w14:paraId="6BDE6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1.面料颜色：墨绿色；</w:t>
            </w:r>
          </w:p>
          <w:p w14:paraId="00AD4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2.尺寸可选：S-3XL；</w:t>
            </w:r>
          </w:p>
          <w:p w14:paraId="1C850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3.面料成分：100%棉；</w:t>
            </w:r>
          </w:p>
          <w:p w14:paraId="7E344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4.纱织参数：经向≥21s、纬向≥21s（±2）；</w:t>
            </w:r>
          </w:p>
          <w:p w14:paraId="65396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5.密度（根/英寸）：经向≥108、纬向≥58；</w:t>
            </w:r>
          </w:p>
          <w:p w14:paraId="12F43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6.面料克重（g/㎡）：195g（±5）；</w:t>
            </w:r>
          </w:p>
          <w:p w14:paraId="34BB6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7.耐水色牢度：原样变色≥4级、棉布沾色≥4级、羊毛沾色≥4级；</w:t>
            </w:r>
          </w:p>
          <w:p w14:paraId="1A8F9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8.酸汗色牢度：原样变色≥4级、棉布沾色≥4级、羊毛沾色≥4级；</w:t>
            </w:r>
          </w:p>
          <w:p w14:paraId="68260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9.碱汗色牢度：原样变色≥4级、棉布沾色≥4级、羊毛沾色≥4级；</w:t>
            </w:r>
          </w:p>
          <w:p w14:paraId="7A9A8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10.耐氯漂色牢度：≥4级；</w:t>
            </w:r>
          </w:p>
          <w:p w14:paraId="32E81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11.撕破强力（N）：经向≥22（N），纬向≥16（N）；</w:t>
            </w:r>
          </w:p>
          <w:p w14:paraId="24C4C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12.PH值：4.0-8.5；</w:t>
            </w:r>
          </w:p>
          <w:p w14:paraId="351E5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13.耐起球：≥4级；</w:t>
            </w:r>
          </w:p>
          <w:p w14:paraId="79D20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14.干摩擦色牢度：经向≥4级、纬向≥4级；</w:t>
            </w:r>
          </w:p>
          <w:p w14:paraId="1ED73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15.湿摩擦色牢度：经向≥3级、纬向≥3级；</w:t>
            </w:r>
          </w:p>
          <w:p w14:paraId="334B7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16.不含可分解致癌芳香胺染料；</w:t>
            </w:r>
          </w:p>
          <w:p w14:paraId="5AFC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17.甲醛含量：不含甲醛；</w:t>
            </w:r>
          </w:p>
          <w:p w14:paraId="0E51B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18.应具有耐氯漂、易洗涤、耐摩擦、不起球、无落絮、舒适。</w:t>
            </w:r>
          </w:p>
        </w:tc>
        <w:tc>
          <w:tcPr>
            <w:tcW w:w="720" w:type="pct"/>
            <w:noWrap w:val="0"/>
            <w:vAlign w:val="top"/>
          </w:tcPr>
          <w:p w14:paraId="72D4F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noWrap w:val="0"/>
            <w:vAlign w:val="top"/>
          </w:tcPr>
          <w:p w14:paraId="58F9C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3214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01F6E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904" w:type="pct"/>
            <w:noWrap w:val="0"/>
            <w:vAlign w:val="top"/>
          </w:tcPr>
          <w:p w14:paraId="29134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治疗床床罩（开孔）</w:t>
            </w:r>
          </w:p>
        </w:tc>
        <w:tc>
          <w:tcPr>
            <w:tcW w:w="2461" w:type="pct"/>
            <w:noWrap w:val="0"/>
            <w:vAlign w:val="top"/>
          </w:tcPr>
          <w:p w14:paraId="371636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1.面料聚酯纤维；  </w:t>
            </w:r>
          </w:p>
          <w:p w14:paraId="5E682B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2.甲醛含量≤300；</w:t>
            </w:r>
          </w:p>
          <w:p w14:paraId="7C0F9C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3.PH值：4.0-8.5；</w:t>
            </w:r>
          </w:p>
          <w:p w14:paraId="16EEEC9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4.异味：无；  </w:t>
            </w:r>
          </w:p>
          <w:p w14:paraId="00BE56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5.可分解致癌芳香胺染料：禁用；6.可萃取铅含量≤1.0；</w:t>
            </w:r>
          </w:p>
          <w:p w14:paraId="601F4C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7.可萃取铬含量≤2.0；</w:t>
            </w:r>
          </w:p>
          <w:p w14:paraId="1BEC9C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8.耐水色牢度：原样变色≥4级、棉布沾色≥4级、羊毛沾色≥4级；</w:t>
            </w:r>
          </w:p>
          <w:p w14:paraId="23E08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9.耐洗色牢度：变色≥4级，沾色≥3-4级；</w:t>
            </w:r>
          </w:p>
          <w:p w14:paraId="71927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10.水洗尺寸变化率：径向+3.0--3.0，纬向+3.--3.0</w:t>
            </w:r>
          </w:p>
        </w:tc>
        <w:tc>
          <w:tcPr>
            <w:tcW w:w="720" w:type="pct"/>
            <w:noWrap w:val="0"/>
            <w:vAlign w:val="top"/>
          </w:tcPr>
          <w:p w14:paraId="32B73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noWrap w:val="0"/>
            <w:vAlign w:val="top"/>
          </w:tcPr>
          <w:p w14:paraId="52C3D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B180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5BFF1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904" w:type="pct"/>
            <w:noWrap w:val="0"/>
            <w:vAlign w:val="top"/>
          </w:tcPr>
          <w:p w14:paraId="56B66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治疗床床罩（不开孔）</w:t>
            </w:r>
          </w:p>
        </w:tc>
        <w:tc>
          <w:tcPr>
            <w:tcW w:w="2461" w:type="pct"/>
            <w:noWrap w:val="0"/>
            <w:vAlign w:val="top"/>
          </w:tcPr>
          <w:p w14:paraId="58595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同治疗床床罩（开孔）</w:t>
            </w:r>
          </w:p>
        </w:tc>
        <w:tc>
          <w:tcPr>
            <w:tcW w:w="720" w:type="pct"/>
            <w:noWrap w:val="0"/>
            <w:vAlign w:val="top"/>
          </w:tcPr>
          <w:p w14:paraId="5DCDE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noWrap w:val="0"/>
            <w:vAlign w:val="top"/>
          </w:tcPr>
          <w:p w14:paraId="72DB6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9A66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25" w:type="pct"/>
            <w:noWrap w:val="0"/>
            <w:vAlign w:val="top"/>
          </w:tcPr>
          <w:p w14:paraId="2C5A6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904" w:type="pct"/>
            <w:noWrap w:val="0"/>
            <w:vAlign w:val="top"/>
          </w:tcPr>
          <w:p w14:paraId="76D0F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推拿巾</w:t>
            </w:r>
          </w:p>
        </w:tc>
        <w:tc>
          <w:tcPr>
            <w:tcW w:w="2461" w:type="pct"/>
            <w:noWrap w:val="0"/>
            <w:vAlign w:val="top"/>
          </w:tcPr>
          <w:p w14:paraId="5643B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1.面料颜色：白色；</w:t>
            </w:r>
          </w:p>
          <w:p w14:paraId="43CAC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2.尺寸：110cmx60cm；</w:t>
            </w:r>
          </w:p>
          <w:p w14:paraId="2B8D7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3.面料成分：100%棉；</w:t>
            </w:r>
          </w:p>
          <w:p w14:paraId="178EE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4.纱织参数：经向≥21s、纬向≥21s（±2）；</w:t>
            </w:r>
          </w:p>
          <w:p w14:paraId="4F871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5.密度（根/英寸）：经向≥108、纬向≥58；</w:t>
            </w:r>
          </w:p>
          <w:p w14:paraId="039A4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6.面料克重（g/㎡）：195g（±5）；</w:t>
            </w:r>
          </w:p>
          <w:p w14:paraId="60A0F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7.耐水色牢度：原样变色≥4级、棉布沾色≥4级、羊毛沾色≥4级；</w:t>
            </w:r>
          </w:p>
          <w:p w14:paraId="69D01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8.酸汗色牢度：原样变色≥4级、棉布沾色≥4级、羊毛沾色≥4级；</w:t>
            </w:r>
          </w:p>
          <w:p w14:paraId="5E93D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9.碱汗色牢度：原样变色≥4级、棉布沾色≥4级、羊毛沾色≥4级；</w:t>
            </w:r>
          </w:p>
          <w:p w14:paraId="194D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10.耐氯漂色牢度：≥4级；</w:t>
            </w:r>
          </w:p>
          <w:p w14:paraId="10E76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11.撕破强力（N）：经向≥22（N），纬向≥16（N）；</w:t>
            </w:r>
          </w:p>
          <w:p w14:paraId="16FDA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12.PH值：4.0-8.5；</w:t>
            </w:r>
          </w:p>
          <w:p w14:paraId="3EDC1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13.耐起球：≥4级；</w:t>
            </w:r>
          </w:p>
          <w:p w14:paraId="7EA77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14.干摩擦色牢度：经向≥4级、纬向≥4级；</w:t>
            </w:r>
          </w:p>
          <w:p w14:paraId="5FE70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15.湿摩擦色牢度：经向≥3级、纬向≥3级；</w:t>
            </w:r>
          </w:p>
          <w:p w14:paraId="7110A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16.不含可分解致癌芳香胺染料；</w:t>
            </w:r>
          </w:p>
          <w:p w14:paraId="4C80A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17.甲醛含量：不含甲醛；</w:t>
            </w:r>
          </w:p>
          <w:p w14:paraId="1762E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18.应具有耐氯漂、易洗涤、耐摩擦、不起球、无落絮、舒适。</w:t>
            </w:r>
          </w:p>
        </w:tc>
        <w:tc>
          <w:tcPr>
            <w:tcW w:w="720" w:type="pct"/>
            <w:noWrap w:val="0"/>
            <w:vAlign w:val="top"/>
          </w:tcPr>
          <w:p w14:paraId="7C1DA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noWrap w:val="0"/>
            <w:vAlign w:val="top"/>
          </w:tcPr>
          <w:p w14:paraId="4EC27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CCF6E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2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备注：以上报价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包含人工费、运输费、安装费及税费等综合费用</w:t>
      </w:r>
    </w:p>
    <w:p w14:paraId="44675DD2"/>
    <w:p w14:paraId="636A07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报价单位（盖章）：</w:t>
      </w:r>
    </w:p>
    <w:p w14:paraId="0BEB96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联系人及电话：</w:t>
      </w:r>
    </w:p>
    <w:p w14:paraId="566A6D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报价时间：2025年  月  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8D7E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E46343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E46343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B6877"/>
    <w:rsid w:val="064268DC"/>
    <w:rsid w:val="068A0748"/>
    <w:rsid w:val="10771795"/>
    <w:rsid w:val="117641DC"/>
    <w:rsid w:val="131367DA"/>
    <w:rsid w:val="1A98582C"/>
    <w:rsid w:val="1D036806"/>
    <w:rsid w:val="24043E12"/>
    <w:rsid w:val="24857EE4"/>
    <w:rsid w:val="26EB0827"/>
    <w:rsid w:val="28620159"/>
    <w:rsid w:val="2BFC6807"/>
    <w:rsid w:val="2F7151EA"/>
    <w:rsid w:val="305911F7"/>
    <w:rsid w:val="33CD592A"/>
    <w:rsid w:val="35AD6EB7"/>
    <w:rsid w:val="3B3B5BFF"/>
    <w:rsid w:val="3CB7061B"/>
    <w:rsid w:val="3EA01CAF"/>
    <w:rsid w:val="3F2454AF"/>
    <w:rsid w:val="42497B5C"/>
    <w:rsid w:val="44D14B80"/>
    <w:rsid w:val="48271CB6"/>
    <w:rsid w:val="48615033"/>
    <w:rsid w:val="4C412F9A"/>
    <w:rsid w:val="4DB96C1A"/>
    <w:rsid w:val="5BA324B9"/>
    <w:rsid w:val="5BF94355"/>
    <w:rsid w:val="5F927EB4"/>
    <w:rsid w:val="63072EF0"/>
    <w:rsid w:val="65927D65"/>
    <w:rsid w:val="69D5323A"/>
    <w:rsid w:val="6C442B6B"/>
    <w:rsid w:val="6EA522F1"/>
    <w:rsid w:val="6FE0478E"/>
    <w:rsid w:val="72B2693A"/>
    <w:rsid w:val="764F3097"/>
    <w:rsid w:val="77811976"/>
    <w:rsid w:val="79E5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2271</Words>
  <Characters>2643</Characters>
  <Lines>0</Lines>
  <Paragraphs>0</Paragraphs>
  <TotalTime>8</TotalTime>
  <ScaleCrop>false</ScaleCrop>
  <LinksUpToDate>false</LinksUpToDate>
  <CharactersWithSpaces>3136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2025-05-26T00:47:00Z</dcterms:created>
  <dc:creator>Administrator</dc:creator>
  <cp:lastModifiedBy>佳佳</cp:lastModifiedBy>
  <dcterms:modified xsi:type="dcterms:W3CDTF">2025-08-07T07:35:51Z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CA331E922732457BA931178A39037757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