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DBE71">
      <w:pPr>
        <w:pStyle w:val="2"/>
        <w:numPr>
          <w:ilvl w:val="0"/>
          <w:numId w:val="0"/>
        </w:numPr>
        <w:jc w:val="both"/>
        <w:rPr>
          <w:rFonts w:hint="eastAsia" w:ascii="方正小标宋简体" w:hAnsi="方正小标宋简体" w:eastAsia="黑体" w:cs="方正小标宋简体"/>
          <w:b w:val="0"/>
          <w:bCs/>
          <w:sz w:val="44"/>
          <w:szCs w:val="44"/>
          <w:lang w:eastAsia="zh-CN"/>
        </w:rPr>
      </w:pPr>
      <w:bookmarkStart w:id="4" w:name="_GoBack"/>
      <w:bookmarkEnd w:id="4"/>
      <w:bookmarkStart w:id="0" w:name="_Toc5958"/>
      <w:bookmarkStart w:id="1" w:name="_Toc213141093"/>
      <w:bookmarkStart w:id="2" w:name="_Toc232509436"/>
      <w:bookmarkStart w:id="3" w:name="_Toc495436591"/>
      <w:r>
        <w:rPr>
          <w:rFonts w:hint="eastAsia" w:ascii="黑体" w:hAnsi="黑体" w:eastAsia="黑体" w:cs="黑体"/>
          <w:b w:val="0"/>
          <w:bCs/>
          <w:sz w:val="32"/>
          <w:szCs w:val="32"/>
        </w:rPr>
        <w:t>附件</w:t>
      </w:r>
      <w:r>
        <w:rPr>
          <w:rFonts w:hint="eastAsia" w:ascii="黑体" w:hAnsi="黑体" w:cs="黑体"/>
          <w:b w:val="0"/>
          <w:bCs/>
          <w:sz w:val="32"/>
          <w:szCs w:val="32"/>
          <w:lang w:eastAsia="zh-CN"/>
        </w:rPr>
        <w:t>：</w:t>
      </w:r>
    </w:p>
    <w:bookmarkEnd w:id="0"/>
    <w:bookmarkEnd w:id="1"/>
    <w:bookmarkEnd w:id="2"/>
    <w:bookmarkEnd w:id="3"/>
    <w:tbl>
      <w:tblPr>
        <w:tblStyle w:val="8"/>
        <w:tblW w:w="142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1"/>
        <w:gridCol w:w="1143"/>
        <w:gridCol w:w="1090"/>
        <w:gridCol w:w="2892"/>
        <w:gridCol w:w="319"/>
        <w:gridCol w:w="1503"/>
        <w:gridCol w:w="1678"/>
        <w:gridCol w:w="1715"/>
        <w:gridCol w:w="964"/>
        <w:gridCol w:w="857"/>
        <w:gridCol w:w="1348"/>
      </w:tblGrid>
      <w:tr w14:paraId="5021A0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4280" w:type="dxa"/>
            <w:gridSpan w:val="11"/>
            <w:vMerge w:val="restart"/>
            <w:tcBorders>
              <w:top w:val="nil"/>
              <w:left w:val="nil"/>
              <w:bottom w:val="nil"/>
              <w:right w:val="nil"/>
            </w:tcBorders>
            <w:shd w:val="clear" w:color="auto" w:fill="auto"/>
            <w:noWrap/>
            <w:vAlign w:val="center"/>
          </w:tcPr>
          <w:p w14:paraId="375D99B0">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曲靖市马龙区中医医院改扩建项目塑胶地板打蜡养护服务项目询价表</w:t>
            </w:r>
          </w:p>
        </w:tc>
      </w:tr>
      <w:tr w14:paraId="3C08D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80" w:type="dxa"/>
            <w:gridSpan w:val="11"/>
            <w:vMerge w:val="continue"/>
            <w:tcBorders>
              <w:top w:val="nil"/>
              <w:left w:val="nil"/>
              <w:bottom w:val="nil"/>
              <w:right w:val="nil"/>
            </w:tcBorders>
            <w:shd w:val="clear" w:color="auto" w:fill="auto"/>
            <w:noWrap/>
            <w:vAlign w:val="center"/>
          </w:tcPr>
          <w:p w14:paraId="19A4DCCA">
            <w:pPr>
              <w:jc w:val="center"/>
              <w:rPr>
                <w:rFonts w:hint="eastAsia" w:ascii="方正小标宋简体" w:hAnsi="方正小标宋简体" w:eastAsia="方正小标宋简体" w:cs="方正小标宋简体"/>
                <w:i w:val="0"/>
                <w:iCs w:val="0"/>
                <w:color w:val="000000"/>
                <w:sz w:val="40"/>
                <w:szCs w:val="40"/>
                <w:u w:val="none"/>
              </w:rPr>
            </w:pPr>
          </w:p>
        </w:tc>
      </w:tr>
      <w:tr w14:paraId="5EDFD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80" w:type="dxa"/>
            <w:gridSpan w:val="11"/>
            <w:vMerge w:val="continue"/>
            <w:tcBorders>
              <w:top w:val="nil"/>
              <w:left w:val="nil"/>
              <w:bottom w:val="nil"/>
              <w:right w:val="nil"/>
            </w:tcBorders>
            <w:shd w:val="clear" w:color="auto" w:fill="auto"/>
            <w:noWrap/>
            <w:vAlign w:val="center"/>
          </w:tcPr>
          <w:p w14:paraId="7683B153">
            <w:pPr>
              <w:jc w:val="center"/>
              <w:rPr>
                <w:rFonts w:hint="eastAsia" w:ascii="方正小标宋简体" w:hAnsi="方正小标宋简体" w:eastAsia="方正小标宋简体" w:cs="方正小标宋简体"/>
                <w:i w:val="0"/>
                <w:iCs w:val="0"/>
                <w:color w:val="000000"/>
                <w:sz w:val="40"/>
                <w:szCs w:val="40"/>
                <w:u w:val="none"/>
              </w:rPr>
            </w:pPr>
          </w:p>
        </w:tc>
      </w:tr>
      <w:tr w14:paraId="1656D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4280" w:type="dxa"/>
            <w:gridSpan w:val="11"/>
            <w:vMerge w:val="continue"/>
            <w:tcBorders>
              <w:top w:val="nil"/>
              <w:left w:val="nil"/>
              <w:bottom w:val="nil"/>
              <w:right w:val="nil"/>
            </w:tcBorders>
            <w:shd w:val="clear" w:color="auto" w:fill="auto"/>
            <w:noWrap/>
            <w:vAlign w:val="center"/>
          </w:tcPr>
          <w:p w14:paraId="28D01B8D">
            <w:pPr>
              <w:jc w:val="center"/>
              <w:rPr>
                <w:rFonts w:hint="eastAsia" w:ascii="方正小标宋简体" w:hAnsi="方正小标宋简体" w:eastAsia="方正小标宋简体" w:cs="方正小标宋简体"/>
                <w:i w:val="0"/>
                <w:iCs w:val="0"/>
                <w:color w:val="000000"/>
                <w:sz w:val="40"/>
                <w:szCs w:val="40"/>
                <w:u w:val="none"/>
              </w:rPr>
            </w:pPr>
          </w:p>
        </w:tc>
      </w:tr>
      <w:tr w14:paraId="32233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1"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3B95C">
            <w:pPr>
              <w:keepNext w:val="0"/>
              <w:keepLines w:val="0"/>
              <w:widowControl/>
              <w:suppressLineNumbers w:val="0"/>
              <w:jc w:val="center"/>
              <w:textAlignment w:val="center"/>
              <w:rPr>
                <w:rFonts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序号</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64974">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方案</w:t>
            </w:r>
          </w:p>
        </w:tc>
        <w:tc>
          <w:tcPr>
            <w:tcW w:w="3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AFA783">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eastAsia="zh-CN"/>
              </w:rPr>
            </w:pPr>
            <w:r>
              <w:rPr>
                <w:rFonts w:hint="eastAsia" w:ascii="黑体" w:hAnsi="宋体" w:eastAsia="黑体" w:cs="黑体"/>
                <w:i w:val="0"/>
                <w:iCs w:val="0"/>
                <w:color w:val="000000"/>
                <w:sz w:val="22"/>
                <w:szCs w:val="22"/>
                <w:u w:val="none"/>
                <w:lang w:val="en-US" w:eastAsia="zh-CN"/>
              </w:rPr>
              <w:t>材料及施工工艺</w:t>
            </w:r>
          </w:p>
        </w:tc>
        <w:tc>
          <w:tcPr>
            <w:tcW w:w="18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8F31F8">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eastAsia="zh-CN"/>
              </w:rPr>
            </w:pPr>
            <w:r>
              <w:rPr>
                <w:rFonts w:hint="eastAsia" w:ascii="黑体" w:hAnsi="宋体" w:eastAsia="黑体" w:cs="黑体"/>
                <w:i w:val="0"/>
                <w:iCs w:val="0"/>
                <w:color w:val="000000"/>
                <w:sz w:val="22"/>
                <w:szCs w:val="22"/>
                <w:u w:val="none"/>
                <w:lang w:val="en-US" w:eastAsia="zh-CN"/>
              </w:rPr>
              <w:t>施工时间（天）</w:t>
            </w: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3AE08">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eastAsia="zh-CN"/>
              </w:rPr>
            </w:pPr>
            <w:r>
              <w:rPr>
                <w:rFonts w:hint="eastAsia" w:ascii="黑体" w:hAnsi="宋体" w:eastAsia="黑体" w:cs="黑体"/>
                <w:i w:val="0"/>
                <w:iCs w:val="0"/>
                <w:color w:val="000000"/>
                <w:sz w:val="22"/>
                <w:szCs w:val="22"/>
                <w:u w:val="none"/>
                <w:lang w:val="en-US" w:eastAsia="zh-CN"/>
              </w:rPr>
              <w:t>打蜡遍数</w:t>
            </w:r>
          </w:p>
        </w:tc>
        <w:tc>
          <w:tcPr>
            <w:tcW w:w="1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3E093">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面积（㎡）</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C26F2">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单价</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ABEF7">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合计</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45E4A">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备注</w:t>
            </w:r>
          </w:p>
        </w:tc>
      </w:tr>
      <w:tr w14:paraId="02CCA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1"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4D5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0D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方案一</w:t>
            </w:r>
          </w:p>
        </w:tc>
        <w:tc>
          <w:tcPr>
            <w:tcW w:w="3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C9741B">
            <w:pPr>
              <w:jc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（可另附）</w:t>
            </w:r>
          </w:p>
        </w:tc>
        <w:tc>
          <w:tcPr>
            <w:tcW w:w="18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F98C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88D9">
            <w:pPr>
              <w:jc w:val="center"/>
              <w:rPr>
                <w:rFonts w:hint="eastAsia" w:ascii="宋体" w:hAnsi="宋体" w:eastAsia="宋体" w:cs="宋体"/>
                <w:i w:val="0"/>
                <w:iCs w:val="0"/>
                <w:color w:val="000000"/>
                <w:sz w:val="22"/>
                <w:szCs w:val="22"/>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6B502">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12700</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8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E5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AB6CD">
            <w:pPr>
              <w:jc w:val="center"/>
              <w:rPr>
                <w:rFonts w:hint="eastAsia" w:ascii="宋体" w:hAnsi="宋体" w:eastAsia="宋体" w:cs="宋体"/>
                <w:i w:val="0"/>
                <w:iCs w:val="0"/>
                <w:color w:val="000000"/>
                <w:sz w:val="22"/>
                <w:szCs w:val="22"/>
                <w:u w:val="none"/>
              </w:rPr>
            </w:pPr>
          </w:p>
        </w:tc>
      </w:tr>
      <w:tr w14:paraId="1FBBE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E3B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28C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方案二</w:t>
            </w:r>
          </w:p>
        </w:tc>
        <w:tc>
          <w:tcPr>
            <w:tcW w:w="3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DBFFCB">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（可另附）</w:t>
            </w:r>
          </w:p>
        </w:tc>
        <w:tc>
          <w:tcPr>
            <w:tcW w:w="18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34D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759C">
            <w:pPr>
              <w:jc w:val="center"/>
              <w:rPr>
                <w:rFonts w:hint="eastAsia" w:ascii="宋体" w:hAnsi="宋体" w:eastAsia="宋体" w:cs="宋体"/>
                <w:i w:val="0"/>
                <w:iCs w:val="0"/>
                <w:color w:val="000000"/>
                <w:sz w:val="22"/>
                <w:szCs w:val="22"/>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882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12700</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7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684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CA8C7">
            <w:pPr>
              <w:jc w:val="center"/>
              <w:rPr>
                <w:rFonts w:hint="eastAsia" w:ascii="宋体" w:hAnsi="宋体" w:eastAsia="宋体" w:cs="宋体"/>
                <w:i w:val="0"/>
                <w:iCs w:val="0"/>
                <w:color w:val="000000"/>
                <w:sz w:val="22"/>
                <w:szCs w:val="22"/>
                <w:u w:val="none"/>
              </w:rPr>
            </w:pPr>
          </w:p>
        </w:tc>
      </w:tr>
      <w:tr w14:paraId="5599E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4" w:hRule="atLeast"/>
        </w:trPr>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AB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0ABB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方案三</w:t>
            </w:r>
          </w:p>
        </w:tc>
        <w:tc>
          <w:tcPr>
            <w:tcW w:w="39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568273">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（可另附）</w:t>
            </w:r>
          </w:p>
        </w:tc>
        <w:tc>
          <w:tcPr>
            <w:tcW w:w="182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90E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6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CD43C">
            <w:pPr>
              <w:jc w:val="center"/>
              <w:rPr>
                <w:rFonts w:hint="eastAsia" w:ascii="宋体" w:hAnsi="宋体" w:eastAsia="宋体" w:cs="宋体"/>
                <w:i w:val="0"/>
                <w:iCs w:val="0"/>
                <w:color w:val="000000"/>
                <w:sz w:val="22"/>
                <w:szCs w:val="22"/>
                <w:u w:val="none"/>
              </w:rPr>
            </w:pPr>
          </w:p>
        </w:tc>
        <w:tc>
          <w:tcPr>
            <w:tcW w:w="17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4C0E4">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12700</w:t>
            </w:r>
          </w:p>
        </w:tc>
        <w:tc>
          <w:tcPr>
            <w:tcW w:w="9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C922">
            <w:pPr>
              <w:jc w:val="center"/>
              <w:rPr>
                <w:rFonts w:hint="eastAsia" w:ascii="宋体" w:hAnsi="宋体" w:eastAsia="宋体" w:cs="宋体"/>
                <w:i w:val="0"/>
                <w:iCs w:val="0"/>
                <w:color w:val="000000"/>
                <w:sz w:val="22"/>
                <w:szCs w:val="22"/>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AC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9BB5">
            <w:pPr>
              <w:jc w:val="center"/>
              <w:rPr>
                <w:rFonts w:hint="eastAsia" w:ascii="宋体" w:hAnsi="宋体" w:eastAsia="宋体" w:cs="宋体"/>
                <w:i w:val="0"/>
                <w:iCs w:val="0"/>
                <w:color w:val="000000"/>
                <w:sz w:val="22"/>
                <w:szCs w:val="22"/>
                <w:u w:val="none"/>
              </w:rPr>
            </w:pPr>
          </w:p>
        </w:tc>
      </w:tr>
      <w:tr w14:paraId="17D5F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14280" w:type="dxa"/>
            <w:gridSpan w:val="11"/>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1F118">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备注：1.可提供一个或多个方案供院方选择；2.报价应包含材料费、人工费、税费等综合包干价；3.相关材料应提供理化检测报告，以证明材料的质量。</w:t>
            </w:r>
          </w:p>
        </w:tc>
      </w:tr>
      <w:tr w14:paraId="40522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771" w:type="dxa"/>
            <w:tcBorders>
              <w:top w:val="nil"/>
              <w:left w:val="nil"/>
              <w:bottom w:val="nil"/>
              <w:right w:val="nil"/>
            </w:tcBorders>
            <w:shd w:val="clear" w:color="auto" w:fill="auto"/>
            <w:noWrap/>
            <w:vAlign w:val="center"/>
          </w:tcPr>
          <w:p w14:paraId="656A04DA">
            <w:pPr>
              <w:jc w:val="center"/>
              <w:rPr>
                <w:rFonts w:hint="eastAsia" w:ascii="宋体" w:hAnsi="宋体" w:eastAsia="宋体" w:cs="宋体"/>
                <w:i w:val="0"/>
                <w:iCs w:val="0"/>
                <w:color w:val="000000"/>
                <w:sz w:val="22"/>
                <w:szCs w:val="22"/>
                <w:u w:val="none"/>
              </w:rPr>
            </w:pPr>
          </w:p>
        </w:tc>
        <w:tc>
          <w:tcPr>
            <w:tcW w:w="1143" w:type="dxa"/>
            <w:tcBorders>
              <w:top w:val="nil"/>
              <w:left w:val="nil"/>
              <w:bottom w:val="nil"/>
              <w:right w:val="nil"/>
            </w:tcBorders>
            <w:shd w:val="clear" w:color="auto" w:fill="auto"/>
            <w:vAlign w:val="center"/>
          </w:tcPr>
          <w:p w14:paraId="53539F5E">
            <w:pPr>
              <w:jc w:val="center"/>
              <w:rPr>
                <w:rFonts w:hint="eastAsia" w:ascii="宋体" w:hAnsi="宋体" w:eastAsia="宋体" w:cs="宋体"/>
                <w:i w:val="0"/>
                <w:iCs w:val="0"/>
                <w:color w:val="000000"/>
                <w:sz w:val="22"/>
                <w:szCs w:val="22"/>
                <w:u w:val="none"/>
              </w:rPr>
            </w:pPr>
          </w:p>
        </w:tc>
        <w:tc>
          <w:tcPr>
            <w:tcW w:w="1090" w:type="dxa"/>
            <w:tcBorders>
              <w:top w:val="nil"/>
              <w:left w:val="nil"/>
              <w:bottom w:val="nil"/>
              <w:right w:val="nil"/>
            </w:tcBorders>
            <w:shd w:val="clear" w:color="auto" w:fill="auto"/>
            <w:vAlign w:val="center"/>
          </w:tcPr>
          <w:p w14:paraId="08A9B9AC">
            <w:pPr>
              <w:jc w:val="center"/>
              <w:rPr>
                <w:rFonts w:hint="eastAsia" w:ascii="宋体" w:hAnsi="宋体" w:eastAsia="宋体" w:cs="宋体"/>
                <w:i w:val="0"/>
                <w:iCs w:val="0"/>
                <w:color w:val="000000"/>
                <w:sz w:val="22"/>
                <w:szCs w:val="22"/>
                <w:u w:val="none"/>
              </w:rPr>
            </w:pPr>
          </w:p>
        </w:tc>
        <w:tc>
          <w:tcPr>
            <w:tcW w:w="2892" w:type="dxa"/>
            <w:tcBorders>
              <w:top w:val="nil"/>
              <w:left w:val="nil"/>
              <w:bottom w:val="nil"/>
              <w:right w:val="nil"/>
            </w:tcBorders>
            <w:shd w:val="clear" w:color="auto" w:fill="auto"/>
            <w:vAlign w:val="center"/>
          </w:tcPr>
          <w:p w14:paraId="2AA56906">
            <w:pPr>
              <w:jc w:val="center"/>
              <w:rPr>
                <w:rFonts w:hint="eastAsia" w:ascii="宋体" w:hAnsi="宋体" w:eastAsia="宋体" w:cs="宋体"/>
                <w:i w:val="0"/>
                <w:iCs w:val="0"/>
                <w:color w:val="000000"/>
                <w:sz w:val="22"/>
                <w:szCs w:val="22"/>
                <w:u w:val="none"/>
              </w:rPr>
            </w:pPr>
          </w:p>
        </w:tc>
        <w:tc>
          <w:tcPr>
            <w:tcW w:w="319" w:type="dxa"/>
            <w:tcBorders>
              <w:top w:val="nil"/>
              <w:left w:val="nil"/>
              <w:bottom w:val="nil"/>
              <w:right w:val="nil"/>
            </w:tcBorders>
            <w:shd w:val="clear" w:color="auto" w:fill="auto"/>
            <w:vAlign w:val="center"/>
          </w:tcPr>
          <w:p w14:paraId="2C9FC7F3">
            <w:pPr>
              <w:jc w:val="center"/>
              <w:rPr>
                <w:rFonts w:hint="eastAsia" w:ascii="宋体" w:hAnsi="宋体" w:eastAsia="宋体" w:cs="宋体"/>
                <w:i w:val="0"/>
                <w:iCs w:val="0"/>
                <w:color w:val="000000"/>
                <w:sz w:val="22"/>
                <w:szCs w:val="22"/>
                <w:u w:val="none"/>
              </w:rPr>
            </w:pPr>
          </w:p>
        </w:tc>
        <w:tc>
          <w:tcPr>
            <w:tcW w:w="3181" w:type="dxa"/>
            <w:gridSpan w:val="2"/>
            <w:tcBorders>
              <w:top w:val="nil"/>
              <w:left w:val="nil"/>
              <w:bottom w:val="nil"/>
              <w:right w:val="nil"/>
            </w:tcBorders>
            <w:shd w:val="clear" w:color="auto" w:fill="auto"/>
            <w:vAlign w:val="center"/>
          </w:tcPr>
          <w:p w14:paraId="528616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报价单位（盖章）：</w:t>
            </w:r>
          </w:p>
        </w:tc>
        <w:tc>
          <w:tcPr>
            <w:tcW w:w="4884" w:type="dxa"/>
            <w:gridSpan w:val="4"/>
            <w:tcBorders>
              <w:top w:val="nil"/>
              <w:left w:val="nil"/>
              <w:bottom w:val="nil"/>
              <w:right w:val="nil"/>
            </w:tcBorders>
            <w:shd w:val="clear" w:color="auto" w:fill="auto"/>
            <w:vAlign w:val="center"/>
          </w:tcPr>
          <w:p w14:paraId="63CD7D33">
            <w:pPr>
              <w:jc w:val="left"/>
              <w:rPr>
                <w:rFonts w:hint="eastAsia" w:ascii="宋体" w:hAnsi="宋体" w:eastAsia="宋体" w:cs="宋体"/>
                <w:i w:val="0"/>
                <w:iCs w:val="0"/>
                <w:color w:val="000000"/>
                <w:sz w:val="22"/>
                <w:szCs w:val="22"/>
                <w:u w:val="none"/>
              </w:rPr>
            </w:pPr>
          </w:p>
        </w:tc>
      </w:tr>
      <w:tr w14:paraId="4CBF9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771" w:type="dxa"/>
            <w:tcBorders>
              <w:top w:val="nil"/>
              <w:left w:val="nil"/>
              <w:bottom w:val="nil"/>
              <w:right w:val="nil"/>
            </w:tcBorders>
            <w:shd w:val="clear" w:color="auto" w:fill="auto"/>
            <w:noWrap/>
            <w:vAlign w:val="center"/>
          </w:tcPr>
          <w:p w14:paraId="1FB07FBF">
            <w:pPr>
              <w:jc w:val="center"/>
              <w:rPr>
                <w:rFonts w:hint="eastAsia" w:ascii="宋体" w:hAnsi="宋体" w:eastAsia="宋体" w:cs="宋体"/>
                <w:i w:val="0"/>
                <w:iCs w:val="0"/>
                <w:color w:val="000000"/>
                <w:sz w:val="22"/>
                <w:szCs w:val="22"/>
                <w:u w:val="none"/>
              </w:rPr>
            </w:pPr>
          </w:p>
        </w:tc>
        <w:tc>
          <w:tcPr>
            <w:tcW w:w="1143" w:type="dxa"/>
            <w:tcBorders>
              <w:top w:val="nil"/>
              <w:left w:val="nil"/>
              <w:bottom w:val="nil"/>
              <w:right w:val="nil"/>
            </w:tcBorders>
            <w:shd w:val="clear" w:color="auto" w:fill="auto"/>
            <w:vAlign w:val="center"/>
          </w:tcPr>
          <w:p w14:paraId="0B0605F7">
            <w:pPr>
              <w:jc w:val="center"/>
              <w:rPr>
                <w:rFonts w:hint="eastAsia" w:ascii="宋体" w:hAnsi="宋体" w:eastAsia="宋体" w:cs="宋体"/>
                <w:i w:val="0"/>
                <w:iCs w:val="0"/>
                <w:color w:val="000000"/>
                <w:sz w:val="22"/>
                <w:szCs w:val="22"/>
                <w:u w:val="none"/>
              </w:rPr>
            </w:pPr>
          </w:p>
        </w:tc>
        <w:tc>
          <w:tcPr>
            <w:tcW w:w="1090" w:type="dxa"/>
            <w:tcBorders>
              <w:top w:val="nil"/>
              <w:left w:val="nil"/>
              <w:bottom w:val="nil"/>
              <w:right w:val="nil"/>
            </w:tcBorders>
            <w:shd w:val="clear" w:color="auto" w:fill="auto"/>
            <w:vAlign w:val="center"/>
          </w:tcPr>
          <w:p w14:paraId="0DB09F3D">
            <w:pPr>
              <w:jc w:val="center"/>
              <w:rPr>
                <w:rFonts w:hint="eastAsia" w:ascii="宋体" w:hAnsi="宋体" w:eastAsia="宋体" w:cs="宋体"/>
                <w:i w:val="0"/>
                <w:iCs w:val="0"/>
                <w:color w:val="000000"/>
                <w:sz w:val="22"/>
                <w:szCs w:val="22"/>
                <w:u w:val="none"/>
              </w:rPr>
            </w:pPr>
          </w:p>
        </w:tc>
        <w:tc>
          <w:tcPr>
            <w:tcW w:w="2892" w:type="dxa"/>
            <w:tcBorders>
              <w:top w:val="nil"/>
              <w:left w:val="nil"/>
              <w:bottom w:val="nil"/>
              <w:right w:val="nil"/>
            </w:tcBorders>
            <w:shd w:val="clear" w:color="auto" w:fill="auto"/>
            <w:vAlign w:val="center"/>
          </w:tcPr>
          <w:p w14:paraId="7A637FFA">
            <w:pPr>
              <w:jc w:val="center"/>
              <w:rPr>
                <w:rFonts w:hint="eastAsia" w:ascii="宋体" w:hAnsi="宋体" w:eastAsia="宋体" w:cs="宋体"/>
                <w:i w:val="0"/>
                <w:iCs w:val="0"/>
                <w:color w:val="000000"/>
                <w:sz w:val="22"/>
                <w:szCs w:val="22"/>
                <w:u w:val="none"/>
              </w:rPr>
            </w:pPr>
          </w:p>
        </w:tc>
        <w:tc>
          <w:tcPr>
            <w:tcW w:w="319" w:type="dxa"/>
            <w:tcBorders>
              <w:top w:val="nil"/>
              <w:left w:val="nil"/>
              <w:bottom w:val="nil"/>
              <w:right w:val="nil"/>
            </w:tcBorders>
            <w:shd w:val="clear" w:color="auto" w:fill="auto"/>
            <w:vAlign w:val="center"/>
          </w:tcPr>
          <w:p w14:paraId="2CCC2EE6">
            <w:pPr>
              <w:jc w:val="center"/>
              <w:rPr>
                <w:rFonts w:hint="eastAsia" w:ascii="宋体" w:hAnsi="宋体" w:eastAsia="宋体" w:cs="宋体"/>
                <w:i w:val="0"/>
                <w:iCs w:val="0"/>
                <w:color w:val="000000"/>
                <w:sz w:val="22"/>
                <w:szCs w:val="22"/>
                <w:u w:val="none"/>
              </w:rPr>
            </w:pPr>
          </w:p>
        </w:tc>
        <w:tc>
          <w:tcPr>
            <w:tcW w:w="3181" w:type="dxa"/>
            <w:gridSpan w:val="2"/>
            <w:tcBorders>
              <w:top w:val="nil"/>
              <w:left w:val="nil"/>
              <w:bottom w:val="nil"/>
              <w:right w:val="nil"/>
            </w:tcBorders>
            <w:shd w:val="clear" w:color="auto" w:fill="auto"/>
            <w:noWrap/>
            <w:vAlign w:val="center"/>
          </w:tcPr>
          <w:p w14:paraId="60A73C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联系人及联系电话：</w:t>
            </w:r>
          </w:p>
        </w:tc>
        <w:tc>
          <w:tcPr>
            <w:tcW w:w="4884" w:type="dxa"/>
            <w:gridSpan w:val="4"/>
            <w:tcBorders>
              <w:top w:val="nil"/>
              <w:left w:val="nil"/>
              <w:bottom w:val="nil"/>
              <w:right w:val="nil"/>
            </w:tcBorders>
            <w:shd w:val="clear" w:color="auto" w:fill="auto"/>
            <w:vAlign w:val="center"/>
          </w:tcPr>
          <w:p w14:paraId="7DC08368">
            <w:pPr>
              <w:jc w:val="left"/>
              <w:rPr>
                <w:rFonts w:hint="eastAsia" w:ascii="宋体" w:hAnsi="宋体" w:eastAsia="宋体" w:cs="宋体"/>
                <w:i w:val="0"/>
                <w:iCs w:val="0"/>
                <w:color w:val="000000"/>
                <w:sz w:val="22"/>
                <w:szCs w:val="22"/>
                <w:u w:val="none"/>
              </w:rPr>
            </w:pPr>
          </w:p>
        </w:tc>
      </w:tr>
      <w:tr w14:paraId="6A121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2" w:hRule="atLeast"/>
        </w:trPr>
        <w:tc>
          <w:tcPr>
            <w:tcW w:w="771" w:type="dxa"/>
            <w:tcBorders>
              <w:top w:val="nil"/>
              <w:left w:val="nil"/>
              <w:bottom w:val="nil"/>
              <w:right w:val="nil"/>
            </w:tcBorders>
            <w:shd w:val="clear" w:color="auto" w:fill="auto"/>
            <w:noWrap/>
            <w:vAlign w:val="center"/>
          </w:tcPr>
          <w:p w14:paraId="2F794C21">
            <w:pPr>
              <w:jc w:val="center"/>
              <w:rPr>
                <w:rFonts w:hint="eastAsia" w:ascii="宋体" w:hAnsi="宋体" w:eastAsia="宋体" w:cs="宋体"/>
                <w:i w:val="0"/>
                <w:iCs w:val="0"/>
                <w:color w:val="000000"/>
                <w:sz w:val="22"/>
                <w:szCs w:val="22"/>
                <w:u w:val="none"/>
              </w:rPr>
            </w:pPr>
          </w:p>
        </w:tc>
        <w:tc>
          <w:tcPr>
            <w:tcW w:w="1143" w:type="dxa"/>
            <w:tcBorders>
              <w:top w:val="nil"/>
              <w:left w:val="nil"/>
              <w:bottom w:val="nil"/>
              <w:right w:val="nil"/>
            </w:tcBorders>
            <w:shd w:val="clear" w:color="auto" w:fill="auto"/>
            <w:vAlign w:val="center"/>
          </w:tcPr>
          <w:p w14:paraId="2E22A4B3">
            <w:pPr>
              <w:jc w:val="center"/>
              <w:rPr>
                <w:rFonts w:hint="eastAsia" w:ascii="宋体" w:hAnsi="宋体" w:eastAsia="宋体" w:cs="宋体"/>
                <w:i w:val="0"/>
                <w:iCs w:val="0"/>
                <w:color w:val="000000"/>
                <w:sz w:val="22"/>
                <w:szCs w:val="22"/>
                <w:u w:val="none"/>
              </w:rPr>
            </w:pPr>
          </w:p>
        </w:tc>
        <w:tc>
          <w:tcPr>
            <w:tcW w:w="1090" w:type="dxa"/>
            <w:tcBorders>
              <w:top w:val="nil"/>
              <w:left w:val="nil"/>
              <w:bottom w:val="nil"/>
              <w:right w:val="nil"/>
            </w:tcBorders>
            <w:shd w:val="clear" w:color="auto" w:fill="auto"/>
            <w:vAlign w:val="center"/>
          </w:tcPr>
          <w:p w14:paraId="320C056E">
            <w:pPr>
              <w:jc w:val="center"/>
              <w:rPr>
                <w:rFonts w:hint="eastAsia" w:ascii="宋体" w:hAnsi="宋体" w:eastAsia="宋体" w:cs="宋体"/>
                <w:i w:val="0"/>
                <w:iCs w:val="0"/>
                <w:color w:val="000000"/>
                <w:sz w:val="22"/>
                <w:szCs w:val="22"/>
                <w:u w:val="none"/>
              </w:rPr>
            </w:pPr>
          </w:p>
        </w:tc>
        <w:tc>
          <w:tcPr>
            <w:tcW w:w="2892" w:type="dxa"/>
            <w:tcBorders>
              <w:top w:val="nil"/>
              <w:left w:val="nil"/>
              <w:bottom w:val="nil"/>
              <w:right w:val="nil"/>
            </w:tcBorders>
            <w:shd w:val="clear" w:color="auto" w:fill="auto"/>
            <w:vAlign w:val="center"/>
          </w:tcPr>
          <w:p w14:paraId="64CC5D9F">
            <w:pPr>
              <w:jc w:val="center"/>
              <w:rPr>
                <w:rFonts w:hint="eastAsia" w:ascii="宋体" w:hAnsi="宋体" w:eastAsia="宋体" w:cs="宋体"/>
                <w:i w:val="0"/>
                <w:iCs w:val="0"/>
                <w:color w:val="000000"/>
                <w:sz w:val="22"/>
                <w:szCs w:val="22"/>
                <w:u w:val="none"/>
              </w:rPr>
            </w:pPr>
          </w:p>
        </w:tc>
        <w:tc>
          <w:tcPr>
            <w:tcW w:w="319" w:type="dxa"/>
            <w:tcBorders>
              <w:top w:val="nil"/>
              <w:left w:val="nil"/>
              <w:bottom w:val="nil"/>
              <w:right w:val="nil"/>
            </w:tcBorders>
            <w:shd w:val="clear" w:color="auto" w:fill="auto"/>
            <w:vAlign w:val="center"/>
          </w:tcPr>
          <w:p w14:paraId="25F86805">
            <w:pPr>
              <w:jc w:val="center"/>
              <w:rPr>
                <w:rFonts w:hint="eastAsia" w:ascii="宋体" w:hAnsi="宋体" w:eastAsia="宋体" w:cs="宋体"/>
                <w:i w:val="0"/>
                <w:iCs w:val="0"/>
                <w:color w:val="000000"/>
                <w:sz w:val="22"/>
                <w:szCs w:val="22"/>
                <w:u w:val="none"/>
              </w:rPr>
            </w:pPr>
          </w:p>
        </w:tc>
        <w:tc>
          <w:tcPr>
            <w:tcW w:w="3181" w:type="dxa"/>
            <w:gridSpan w:val="2"/>
            <w:tcBorders>
              <w:top w:val="nil"/>
              <w:left w:val="nil"/>
              <w:bottom w:val="nil"/>
              <w:right w:val="nil"/>
            </w:tcBorders>
            <w:shd w:val="clear" w:color="auto" w:fill="auto"/>
            <w:vAlign w:val="center"/>
          </w:tcPr>
          <w:p w14:paraId="2CB551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报价日期：</w:t>
            </w:r>
          </w:p>
        </w:tc>
        <w:tc>
          <w:tcPr>
            <w:tcW w:w="4884" w:type="dxa"/>
            <w:gridSpan w:val="4"/>
            <w:tcBorders>
              <w:top w:val="nil"/>
              <w:left w:val="nil"/>
              <w:bottom w:val="nil"/>
              <w:right w:val="nil"/>
            </w:tcBorders>
            <w:shd w:val="clear" w:color="auto" w:fill="auto"/>
            <w:vAlign w:val="center"/>
          </w:tcPr>
          <w:p w14:paraId="0BA97DB2">
            <w:pPr>
              <w:keepNext w:val="0"/>
              <w:keepLines w:val="0"/>
              <w:pageBreakBefore w:val="0"/>
              <w:widowControl w:val="0"/>
              <w:kinsoku/>
              <w:wordWrap/>
              <w:overflowPunct/>
              <w:topLinePunct w:val="0"/>
              <w:autoSpaceDE/>
              <w:autoSpaceDN/>
              <w:bidi w:val="0"/>
              <w:adjustRightInd/>
              <w:snapToGrid/>
              <w:spacing w:line="20" w:lineRule="atLeast"/>
              <w:jc w:val="left"/>
              <w:textAlignment w:val="auto"/>
              <w:rPr>
                <w:rFonts w:hint="eastAsia" w:ascii="宋体" w:hAnsi="宋体" w:eastAsia="宋体" w:cs="宋体"/>
                <w:i w:val="0"/>
                <w:iCs w:val="0"/>
                <w:color w:val="000000"/>
                <w:sz w:val="22"/>
                <w:szCs w:val="22"/>
                <w:u w:val="none"/>
              </w:rPr>
            </w:pPr>
          </w:p>
        </w:tc>
      </w:tr>
    </w:tbl>
    <w:p w14:paraId="3C423596"/>
    <w:sectPr>
      <w:footerReference r:id="rId3" w:type="default"/>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6613B">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42FA6">
                          <w:pPr>
                            <w:pStyle w:val="5"/>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C42FA6">
                    <w:pPr>
                      <w:pStyle w:val="5"/>
                      <w:rPr>
                        <w:rFonts w:hint="default" w:ascii="Times New Roman" w:hAnsi="Times New Roman" w:cs="Times New Roman"/>
                        <w:sz w:val="28"/>
                        <w:szCs w:val="28"/>
                      </w:rPr>
                    </w:pP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2"/>
    <w:multiLevelType w:val="multilevel"/>
    <w:tmpl w:val="00000012"/>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2"/>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2177"/>
        </w:tabs>
        <w:ind w:left="2177" w:hanging="737"/>
      </w:pPr>
      <w:rPr>
        <w:rFonts w:hint="default" w:ascii="Times New Roman" w:hAnsi="Times New Roman"/>
        <w:b/>
        <w:i w:val="0"/>
        <w:sz w:val="24"/>
      </w:rPr>
    </w:lvl>
    <w:lvl w:ilvl="3" w:tentative="0">
      <w:start w:val="1"/>
      <w:numFmt w:val="decimal"/>
      <w:lvlText w:val="%1.%2.%3.%4"/>
      <w:lvlJc w:val="left"/>
      <w:pPr>
        <w:tabs>
          <w:tab w:val="left" w:pos="2518"/>
        </w:tabs>
        <w:ind w:left="2518"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97590F"/>
    <w:rsid w:val="018A7759"/>
    <w:rsid w:val="0F97590F"/>
    <w:rsid w:val="161D70FC"/>
    <w:rsid w:val="1783055D"/>
    <w:rsid w:val="2D3A2FA7"/>
    <w:rsid w:val="37320A5D"/>
    <w:rsid w:val="77216A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numPr>
        <w:ilvl w:val="1"/>
        <w:numId w:val="1"/>
      </w:numPr>
      <w:spacing w:before="120" w:line="360" w:lineRule="auto"/>
      <w:textAlignment w:val="baseline"/>
      <w:outlineLvl w:val="1"/>
    </w:pPr>
    <w:rPr>
      <w:rFonts w:eastAsia="黑体"/>
      <w:b/>
      <w:sz w:val="28"/>
      <w:szCs w:val="20"/>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ind w:left="420" w:leftChars="200"/>
    </w:pPr>
  </w:style>
  <w:style w:type="paragraph" w:styleId="4">
    <w:name w:val="Plain Text"/>
    <w:basedOn w:val="1"/>
    <w:next w:val="1"/>
    <w:qFormat/>
    <w:uiPriority w:val="0"/>
    <w:rPr>
      <w:rFonts w:ascii="宋体"/>
      <w:szCs w:val="20"/>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First Indent 2"/>
    <w:basedOn w:val="3"/>
    <w:qFormat/>
    <w:uiPriority w:val="0"/>
    <w:pPr>
      <w:ind w:firstLine="420" w:firstLineChars="200"/>
    </w:pPr>
  </w:style>
  <w:style w:type="paragraph" w:customStyle="1" w:styleId="10">
    <w:name w:val="Table Paragraph"/>
    <w:basedOn w:val="1"/>
    <w:unhideWhenUsed/>
    <w:qFormat/>
    <w:uiPriority w:val="1"/>
    <w:pPr>
      <w:spacing w:beforeLines="0" w:afterLines="0"/>
    </w:pPr>
    <w:rPr>
      <w:rFonts w:hint="eastAsia"/>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曲靖市马龙县党政机关单位</Company>
  <Pages>1</Pages>
  <Words>957</Words>
  <Characters>1019</Characters>
  <Lines>0</Lines>
  <Paragraphs>0</Paragraphs>
  <TotalTime>2</TotalTime>
  <ScaleCrop>false</ScaleCrop>
  <LinksUpToDate>false</LinksUpToDate>
  <CharactersWithSpaces>1051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2025-05-16T07:00:00Z</dcterms:created>
  <dc:creator>Administrator</dc:creator>
  <cp:lastModifiedBy>佳佳</cp:lastModifiedBy>
  <dcterms:modified xsi:type="dcterms:W3CDTF">2025-08-20T08:54:37Z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95C99661507E43B1B71A24AD4B3C5CDE</vt:lpwstr>
  </property>
  <property fmtid="{D5CDD505-2E9C-101B-9397-08002B2CF9AE}" pid="4" name="KSOTemplateDocerSaveRecord">
    <vt:lpwstr>eyJoZGlkIjoiOTI5NjhlMzVkNzJmYWIyNTEzODE1ZTYyYTQ4ZWM0Y2EiLCJ1c2VySWQiOiIyMzUwODMzMjcifQ==</vt:lpwstr>
  </property>
</Properties>
</file>