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840D3">
      <w:pPr>
        <w:pStyle w:val="4"/>
        <w:numPr>
          <w:ilvl w:val="0"/>
          <w:numId w:val="0"/>
        </w:numPr>
        <w:jc w:val="both"/>
        <w:rPr>
          <w:rFonts w:hint="eastAsia" w:ascii="方正小标宋简体" w:hAnsi="方正小标宋简体" w:eastAsia="黑体" w:cs="方正小标宋简体"/>
          <w:b w:val="0"/>
          <w:bCs/>
          <w:sz w:val="44"/>
          <w:szCs w:val="44"/>
          <w:lang w:eastAsia="zh-CN"/>
        </w:rPr>
      </w:pPr>
      <w:bookmarkStart w:id="0" w:name="_Toc5958"/>
      <w:bookmarkStart w:id="1" w:name="_Toc495436591"/>
      <w:bookmarkStart w:id="2" w:name="_Toc232509436"/>
      <w:bookmarkStart w:id="3" w:name="_Toc213141093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bookmarkStart w:id="4" w:name="_GoBack"/>
      <w:bookmarkEnd w:id="4"/>
      <w:r>
        <w:rPr>
          <w:rFonts w:hint="eastAsia" w:ascii="黑体" w:hAnsi="黑体" w:cs="黑体"/>
          <w:b w:val="0"/>
          <w:bCs/>
          <w:sz w:val="32"/>
          <w:szCs w:val="32"/>
          <w:lang w:eastAsia="zh-CN"/>
        </w:rPr>
        <w:t>：</w:t>
      </w:r>
    </w:p>
    <w:bookmarkEnd w:id="0"/>
    <w:bookmarkEnd w:id="1"/>
    <w:bookmarkEnd w:id="2"/>
    <w:bookmarkEnd w:id="3"/>
    <w:tbl>
      <w:tblPr>
        <w:tblStyle w:val="6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202"/>
        <w:gridCol w:w="1065"/>
        <w:gridCol w:w="1938"/>
        <w:gridCol w:w="1266"/>
        <w:gridCol w:w="1377"/>
        <w:gridCol w:w="1519"/>
        <w:gridCol w:w="1446"/>
      </w:tblGrid>
      <w:tr w14:paraId="363D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曲靖市马龙区中医医院</w:t>
            </w:r>
          </w:p>
          <w:p w14:paraId="5737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改扩建项目医用隔帘及输液轨道采购项目询价表</w:t>
            </w:r>
          </w:p>
        </w:tc>
      </w:tr>
      <w:tr w14:paraId="788FC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D4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A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00F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9"/>
                <w:lang w:val="en-US" w:eastAsia="zh-CN" w:bidi="ar"/>
              </w:rPr>
              <w:t>输液轨道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B8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1.5米/根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4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CD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A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18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AD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输液挂钩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B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C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04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E9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18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4B1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隔帘轨道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5E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4.2米/根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F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8A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29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DA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L型</w:t>
            </w:r>
          </w:p>
        </w:tc>
      </w:tr>
      <w:tr w14:paraId="04A68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隔帘布料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F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D3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04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60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CF2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4A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3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>隔帘布带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83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93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C8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65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EF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4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39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A0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85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3F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DB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39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74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0F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  <w:p w14:paraId="44C6A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报价总价合计（人民币）小写：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  大写：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元整</w:t>
            </w:r>
          </w:p>
          <w:p w14:paraId="1FF78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C4AE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交货地点：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曲靖市马龙区中医医院指定地点</w:t>
            </w:r>
          </w:p>
          <w:p w14:paraId="3AE68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C14D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备注：以上报价包含材料费、制作费、运输费、安装费、10%税费等综合费用。</w:t>
            </w:r>
          </w:p>
          <w:p w14:paraId="58545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F9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A9D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7B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298D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8BF7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9DD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报价单位（盖章）：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571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DDA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7D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73D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1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0825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6369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62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联系人及电话：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6C2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CFD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7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34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3EB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80AA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EF6B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2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08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163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15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64F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79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B0F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9C4D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4066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D5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0D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94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02D58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7590F"/>
    <w:rsid w:val="05BA2549"/>
    <w:rsid w:val="0F97590F"/>
    <w:rsid w:val="26C672D1"/>
    <w:rsid w:val="2E27199F"/>
    <w:rsid w:val="6A2D697A"/>
    <w:rsid w:val="77216A0C"/>
    <w:rsid w:val="7E80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120"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next w:val="1"/>
    <w:qFormat/>
    <w:uiPriority w:val="0"/>
    <w:rPr>
      <w:rFonts w:ascii="宋体"/>
      <w:szCs w:val="20"/>
    </w:rPr>
  </w:style>
  <w:style w:type="paragraph" w:customStyle="1" w:styleId="8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1</Pages>
  <Words>863</Words>
  <Characters>924</Characters>
  <Lines>0</Lines>
  <Paragraphs>0</Paragraphs>
  <TotalTime>2</TotalTime>
  <ScaleCrop>false</ScaleCrop>
  <LinksUpToDate>false</LinksUpToDate>
  <CharactersWithSpaces>985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2025-05-16T07:00:00Z</dcterms:created>
  <dc:creator>Administrator</dc:creator>
  <cp:lastModifiedBy>佳佳</cp:lastModifiedBy>
  <dcterms:modified xsi:type="dcterms:W3CDTF">2025-09-28T03:47:13Z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8E136FE4F0CA45999A77826744CDE6EE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