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484F022">
      <w:pPr>
        <w:spacing w:after="0" w:line="560" w:lineRule="exact"/>
        <w:jc w:val="both"/>
        <w:rPr>
          <w:rFonts w:ascii="黑体" w:hAnsi="黑体" w:eastAsia="黑体" w:cs="黑体"/>
          <w:sz w:val="32"/>
          <w:szCs w:val="32"/>
        </w:rPr>
      </w:pPr>
      <w:r>
        <w:rPr>
          <w:rFonts w:hint="eastAsia" w:ascii="黑体" w:hAnsi="黑体" w:eastAsia="黑体" w:cs="黑体"/>
          <w:sz w:val="32"/>
          <w:szCs w:val="32"/>
        </w:rPr>
        <w:t xml:space="preserve">附件：                   </w:t>
      </w:r>
    </w:p>
    <w:p w14:paraId="617FEC3B">
      <w:pPr>
        <w:pStyle w:val="2"/>
        <w:numPr>
          <w:ilvl w:val="0"/>
          <w:numId w:val="0"/>
        </w:numPr>
        <w:ind w:left="425"/>
        <w:jc w:val="center"/>
        <w:rPr>
          <w:rFonts w:ascii="方正小标宋简体" w:hAnsi="方正小标宋简体" w:eastAsia="方正小标宋简体" w:cs="方正小标宋简体"/>
          <w:b w:val="0"/>
          <w:bCs/>
          <w:sz w:val="44"/>
          <w:szCs w:val="44"/>
        </w:rPr>
      </w:pPr>
      <w:bookmarkStart w:id="0" w:name="_Toc5958"/>
      <w:bookmarkStart w:id="1" w:name="_Toc232509436"/>
      <w:bookmarkStart w:id="2" w:name="_Toc495436591"/>
      <w:bookmarkStart w:id="3" w:name="_Toc213141093"/>
      <w:r>
        <w:rPr>
          <w:rFonts w:hint="eastAsia" w:ascii="方正小标宋简体" w:hAnsi="方正小标宋简体" w:eastAsia="方正小标宋简体" w:cs="方正小标宋简体"/>
          <w:b w:val="0"/>
          <w:bCs/>
          <w:sz w:val="44"/>
          <w:szCs w:val="44"/>
        </w:rPr>
        <w:t>报价一览表</w:t>
      </w:r>
      <w:bookmarkEnd w:id="0"/>
      <w:bookmarkEnd w:id="1"/>
      <w:bookmarkEnd w:id="2"/>
      <w:bookmarkEnd w:id="3"/>
    </w:p>
    <w:p w14:paraId="054B0140">
      <w:pPr>
        <w:rPr>
          <w:rFonts w:ascii="宋体" w:hAnsi="宋体" w:eastAsia="宋体" w:cs="宋体"/>
        </w:rPr>
      </w:pPr>
    </w:p>
    <w:p w14:paraId="12DDB0B6">
      <w:pPr>
        <w:pStyle w:val="4"/>
        <w:rPr>
          <w:rFonts w:ascii="黑体" w:hAnsi="黑体" w:eastAsia="黑体" w:cs="黑体"/>
          <w:bCs/>
          <w:sz w:val="32"/>
          <w:szCs w:val="32"/>
        </w:rPr>
      </w:pPr>
      <w:r>
        <w:rPr>
          <w:rFonts w:hint="eastAsia" w:ascii="黑体" w:hAnsi="黑体" w:eastAsia="黑体" w:cs="黑体"/>
          <w:bCs/>
          <w:sz w:val="32"/>
          <w:szCs w:val="32"/>
        </w:rPr>
        <w:t>采购单位：</w:t>
      </w:r>
      <w:r>
        <w:rPr>
          <w:rFonts w:hint="eastAsia" w:ascii="黑体" w:hAnsi="黑体" w:eastAsia="黑体" w:cs="黑体"/>
          <w:bCs/>
          <w:sz w:val="32"/>
          <w:szCs w:val="32"/>
          <w:u w:val="single"/>
        </w:rPr>
        <w:t>曲靖市马龙区中医医院</w:t>
      </w:r>
    </w:p>
    <w:p w14:paraId="210E9F82">
      <w:pPr>
        <w:pStyle w:val="4"/>
        <w:rPr>
          <w:rFonts w:ascii="宋体" w:hAnsi="宋体" w:eastAsia="宋体" w:cs="宋体"/>
          <w:b/>
          <w:sz w:val="24"/>
          <w:u w:val="single"/>
        </w:rPr>
      </w:pPr>
      <w:r>
        <w:rPr>
          <w:rFonts w:hint="eastAsia" w:ascii="宋体" w:hAnsi="宋体" w:eastAsia="宋体" w:cs="宋体"/>
          <w:b/>
          <w:sz w:val="24"/>
        </w:rPr>
        <w:t xml:space="preserve">  </w:t>
      </w:r>
      <w:r>
        <w:rPr>
          <w:rFonts w:hint="eastAsia" w:ascii="宋体" w:hAnsi="宋体" w:eastAsia="宋体" w:cs="宋体"/>
          <w:sz w:val="24"/>
        </w:rPr>
        <w:t xml:space="preserve">    </w:t>
      </w:r>
    </w:p>
    <w:tbl>
      <w:tblPr>
        <w:tblStyle w:val="8"/>
        <w:tblW w:w="9474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314"/>
        <w:gridCol w:w="1290"/>
        <w:gridCol w:w="3206"/>
        <w:gridCol w:w="960"/>
        <w:gridCol w:w="1395"/>
        <w:gridCol w:w="1309"/>
      </w:tblGrid>
      <w:tr w14:paraId="6F4AF06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01" w:hRule="atLeast"/>
          <w:jc w:val="center"/>
        </w:trPr>
        <w:tc>
          <w:tcPr>
            <w:tcW w:w="1314" w:type="dxa"/>
            <w:noWrap w:val="0"/>
            <w:vAlign w:val="center"/>
          </w:tcPr>
          <w:p w14:paraId="3655633E">
            <w:pPr>
              <w:pStyle w:val="4"/>
              <w:jc w:val="center"/>
              <w:rPr>
                <w:rFonts w:ascii="黑体" w:hAnsi="黑体" w:eastAsia="黑体" w:cs="黑体"/>
                <w:bCs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bCs/>
                <w:sz w:val="24"/>
                <w:szCs w:val="24"/>
              </w:rPr>
              <w:t>货物名称</w:t>
            </w:r>
          </w:p>
        </w:tc>
        <w:tc>
          <w:tcPr>
            <w:tcW w:w="1290" w:type="dxa"/>
            <w:noWrap w:val="0"/>
            <w:vAlign w:val="center"/>
          </w:tcPr>
          <w:p w14:paraId="09DBB7E3">
            <w:pPr>
              <w:pStyle w:val="4"/>
              <w:jc w:val="center"/>
              <w:rPr>
                <w:rFonts w:ascii="黑体" w:hAnsi="黑体" w:eastAsia="黑体" w:cs="黑体"/>
                <w:bCs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bCs/>
                <w:sz w:val="24"/>
                <w:szCs w:val="24"/>
              </w:rPr>
              <w:t>规格型号</w:t>
            </w:r>
          </w:p>
        </w:tc>
        <w:tc>
          <w:tcPr>
            <w:tcW w:w="3206" w:type="dxa"/>
            <w:noWrap w:val="0"/>
            <w:vAlign w:val="center"/>
          </w:tcPr>
          <w:p w14:paraId="7DC709E9">
            <w:pPr>
              <w:pStyle w:val="4"/>
              <w:jc w:val="center"/>
              <w:rPr>
                <w:rFonts w:ascii="黑体" w:hAnsi="黑体" w:eastAsia="黑体" w:cs="黑体"/>
                <w:bCs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bCs/>
                <w:sz w:val="24"/>
                <w:szCs w:val="24"/>
              </w:rPr>
              <w:t>生产厂家</w:t>
            </w:r>
          </w:p>
        </w:tc>
        <w:tc>
          <w:tcPr>
            <w:tcW w:w="960" w:type="dxa"/>
            <w:noWrap w:val="0"/>
            <w:vAlign w:val="center"/>
          </w:tcPr>
          <w:p w14:paraId="0A4D552C">
            <w:pPr>
              <w:pStyle w:val="4"/>
              <w:jc w:val="center"/>
              <w:rPr>
                <w:rFonts w:ascii="黑体" w:hAnsi="黑体" w:eastAsia="黑体" w:cs="黑体"/>
                <w:bCs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bCs/>
                <w:sz w:val="24"/>
                <w:szCs w:val="24"/>
              </w:rPr>
              <w:t>数量</w:t>
            </w:r>
          </w:p>
        </w:tc>
        <w:tc>
          <w:tcPr>
            <w:tcW w:w="1395" w:type="dxa"/>
            <w:noWrap w:val="0"/>
            <w:vAlign w:val="center"/>
          </w:tcPr>
          <w:p w14:paraId="2C4F9A2A">
            <w:pPr>
              <w:pStyle w:val="4"/>
              <w:jc w:val="center"/>
              <w:rPr>
                <w:rFonts w:ascii="黑体" w:hAnsi="黑体" w:eastAsia="黑体" w:cs="黑体"/>
                <w:bCs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bCs/>
                <w:sz w:val="24"/>
                <w:szCs w:val="24"/>
              </w:rPr>
              <w:t>单价（元）</w:t>
            </w:r>
          </w:p>
        </w:tc>
        <w:tc>
          <w:tcPr>
            <w:tcW w:w="1309" w:type="dxa"/>
            <w:noWrap w:val="0"/>
            <w:vAlign w:val="center"/>
          </w:tcPr>
          <w:p w14:paraId="0D52FADD">
            <w:pPr>
              <w:pStyle w:val="4"/>
              <w:jc w:val="center"/>
              <w:rPr>
                <w:rFonts w:ascii="黑体" w:hAnsi="黑体" w:eastAsia="黑体" w:cs="黑体"/>
                <w:bCs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bCs/>
                <w:sz w:val="24"/>
                <w:szCs w:val="24"/>
              </w:rPr>
              <w:t>备注</w:t>
            </w:r>
          </w:p>
        </w:tc>
      </w:tr>
      <w:tr w14:paraId="177E843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24" w:hRule="atLeast"/>
          <w:jc w:val="center"/>
        </w:trPr>
        <w:tc>
          <w:tcPr>
            <w:tcW w:w="1314" w:type="dxa"/>
            <w:noWrap w:val="0"/>
            <w:vAlign w:val="center"/>
          </w:tcPr>
          <w:p w14:paraId="757E1BDE">
            <w:pPr>
              <w:jc w:val="center"/>
              <w:rPr>
                <w:rFonts w:ascii="Times New Roman" w:hAnsi="Times New Roman" w:eastAsia="仿宋_GB2312" w:cs="Times New Roman"/>
                <w:b/>
                <w:bCs/>
                <w:sz w:val="21"/>
                <w:szCs w:val="21"/>
              </w:rPr>
            </w:pPr>
          </w:p>
        </w:tc>
        <w:tc>
          <w:tcPr>
            <w:tcW w:w="1290" w:type="dxa"/>
            <w:noWrap w:val="0"/>
            <w:vAlign w:val="center"/>
          </w:tcPr>
          <w:p w14:paraId="25BDDC3E">
            <w:pPr>
              <w:jc w:val="center"/>
              <w:rPr>
                <w:rFonts w:ascii="Times New Roman" w:hAnsi="Times New Roman" w:eastAsia="仿宋_GB2312" w:cs="Times New Roman"/>
                <w:b/>
                <w:bCs/>
                <w:sz w:val="21"/>
                <w:szCs w:val="21"/>
              </w:rPr>
            </w:pPr>
          </w:p>
        </w:tc>
        <w:tc>
          <w:tcPr>
            <w:tcW w:w="3206" w:type="dxa"/>
            <w:noWrap w:val="0"/>
            <w:vAlign w:val="center"/>
          </w:tcPr>
          <w:p w14:paraId="2012DAE5">
            <w:pPr>
              <w:jc w:val="center"/>
              <w:rPr>
                <w:rFonts w:ascii="Times New Roman" w:hAnsi="Times New Roman" w:eastAsia="仿宋_GB2312" w:cs="Times New Roman"/>
                <w:b/>
                <w:bCs/>
                <w:sz w:val="21"/>
                <w:szCs w:val="21"/>
              </w:rPr>
            </w:pPr>
          </w:p>
        </w:tc>
        <w:tc>
          <w:tcPr>
            <w:tcW w:w="960" w:type="dxa"/>
            <w:noWrap w:val="0"/>
            <w:vAlign w:val="center"/>
          </w:tcPr>
          <w:p w14:paraId="2C1DC6D8">
            <w:pPr>
              <w:jc w:val="center"/>
              <w:rPr>
                <w:rFonts w:ascii="Times New Roman" w:hAnsi="Times New Roman" w:eastAsia="仿宋_GB2312" w:cs="Times New Roman"/>
                <w:b/>
                <w:bCs/>
                <w:sz w:val="21"/>
                <w:szCs w:val="21"/>
              </w:rPr>
            </w:pPr>
          </w:p>
        </w:tc>
        <w:tc>
          <w:tcPr>
            <w:tcW w:w="1395" w:type="dxa"/>
            <w:noWrap w:val="0"/>
            <w:vAlign w:val="center"/>
          </w:tcPr>
          <w:p w14:paraId="7295517F">
            <w:pPr>
              <w:pStyle w:val="4"/>
              <w:rPr>
                <w:rFonts w:ascii="Times New Roman" w:hAnsi="Times New Roman" w:eastAsia="仿宋_GB2312" w:cs="Times New Roman"/>
                <w:b/>
                <w:bCs/>
                <w:sz w:val="21"/>
                <w:szCs w:val="21"/>
              </w:rPr>
            </w:pPr>
          </w:p>
        </w:tc>
        <w:tc>
          <w:tcPr>
            <w:tcW w:w="1309" w:type="dxa"/>
            <w:noWrap w:val="0"/>
            <w:vAlign w:val="center"/>
          </w:tcPr>
          <w:p w14:paraId="23E3E971">
            <w:pPr>
              <w:pStyle w:val="4"/>
              <w:jc w:val="center"/>
              <w:rPr>
                <w:rFonts w:ascii="Times New Roman" w:hAnsi="Times New Roman" w:eastAsia="仿宋_GB2312" w:cs="Times New Roman"/>
                <w:b/>
                <w:bCs/>
                <w:sz w:val="21"/>
                <w:szCs w:val="21"/>
              </w:rPr>
            </w:pPr>
          </w:p>
        </w:tc>
      </w:tr>
      <w:tr w14:paraId="5F5E8B2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24" w:hRule="atLeast"/>
          <w:jc w:val="center"/>
        </w:trPr>
        <w:tc>
          <w:tcPr>
            <w:tcW w:w="1314" w:type="dxa"/>
            <w:noWrap w:val="0"/>
            <w:vAlign w:val="center"/>
          </w:tcPr>
          <w:p w14:paraId="5C1E5A34">
            <w:pPr>
              <w:jc w:val="center"/>
              <w:rPr>
                <w:rFonts w:ascii="Times New Roman" w:hAnsi="Times New Roman" w:eastAsia="仿宋_GB2312" w:cs="Times New Roman"/>
                <w:b/>
                <w:bCs/>
                <w:sz w:val="21"/>
                <w:szCs w:val="21"/>
              </w:rPr>
            </w:pPr>
          </w:p>
        </w:tc>
        <w:tc>
          <w:tcPr>
            <w:tcW w:w="1290" w:type="dxa"/>
            <w:noWrap w:val="0"/>
            <w:vAlign w:val="center"/>
          </w:tcPr>
          <w:p w14:paraId="29274CAD">
            <w:pPr>
              <w:jc w:val="center"/>
              <w:rPr>
                <w:rFonts w:ascii="Times New Roman" w:hAnsi="Times New Roman" w:eastAsia="仿宋_GB2312" w:cs="Times New Roman"/>
                <w:b/>
                <w:bCs/>
                <w:sz w:val="21"/>
                <w:szCs w:val="21"/>
              </w:rPr>
            </w:pPr>
          </w:p>
        </w:tc>
        <w:tc>
          <w:tcPr>
            <w:tcW w:w="3206" w:type="dxa"/>
            <w:noWrap w:val="0"/>
            <w:vAlign w:val="center"/>
          </w:tcPr>
          <w:p w14:paraId="6B78616D">
            <w:pPr>
              <w:jc w:val="center"/>
              <w:rPr>
                <w:rFonts w:ascii="Times New Roman" w:hAnsi="Times New Roman" w:eastAsia="仿宋_GB2312" w:cs="Times New Roman"/>
                <w:b/>
                <w:bCs/>
                <w:sz w:val="21"/>
                <w:szCs w:val="21"/>
              </w:rPr>
            </w:pPr>
          </w:p>
        </w:tc>
        <w:tc>
          <w:tcPr>
            <w:tcW w:w="960" w:type="dxa"/>
            <w:noWrap w:val="0"/>
            <w:vAlign w:val="center"/>
          </w:tcPr>
          <w:p w14:paraId="3E641E33">
            <w:pPr>
              <w:jc w:val="center"/>
              <w:rPr>
                <w:rFonts w:ascii="Times New Roman" w:hAnsi="Times New Roman" w:eastAsia="仿宋_GB2312" w:cs="Times New Roman"/>
                <w:b/>
                <w:bCs/>
                <w:sz w:val="21"/>
                <w:szCs w:val="21"/>
              </w:rPr>
            </w:pPr>
          </w:p>
        </w:tc>
        <w:tc>
          <w:tcPr>
            <w:tcW w:w="1395" w:type="dxa"/>
            <w:noWrap w:val="0"/>
            <w:vAlign w:val="center"/>
          </w:tcPr>
          <w:p w14:paraId="16209143">
            <w:pPr>
              <w:pStyle w:val="4"/>
              <w:rPr>
                <w:rFonts w:ascii="Times New Roman" w:hAnsi="Times New Roman" w:eastAsia="仿宋_GB2312" w:cs="Times New Roman"/>
                <w:b/>
                <w:bCs/>
                <w:sz w:val="21"/>
                <w:szCs w:val="21"/>
              </w:rPr>
            </w:pPr>
          </w:p>
        </w:tc>
        <w:tc>
          <w:tcPr>
            <w:tcW w:w="1309" w:type="dxa"/>
            <w:noWrap w:val="0"/>
            <w:vAlign w:val="center"/>
          </w:tcPr>
          <w:p w14:paraId="7D910764">
            <w:pPr>
              <w:pStyle w:val="4"/>
              <w:jc w:val="center"/>
              <w:rPr>
                <w:rFonts w:ascii="Times New Roman" w:hAnsi="Times New Roman" w:eastAsia="仿宋_GB2312" w:cs="Times New Roman"/>
                <w:b/>
                <w:bCs/>
                <w:sz w:val="21"/>
                <w:szCs w:val="21"/>
              </w:rPr>
            </w:pPr>
          </w:p>
        </w:tc>
      </w:tr>
      <w:tr w14:paraId="46424FD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24" w:hRule="atLeast"/>
          <w:jc w:val="center"/>
        </w:trPr>
        <w:tc>
          <w:tcPr>
            <w:tcW w:w="1314" w:type="dxa"/>
            <w:noWrap w:val="0"/>
            <w:vAlign w:val="center"/>
          </w:tcPr>
          <w:p w14:paraId="4DC279CA">
            <w:pPr>
              <w:jc w:val="center"/>
              <w:rPr>
                <w:rFonts w:ascii="Times New Roman" w:hAnsi="Times New Roman" w:eastAsia="仿宋_GB2312" w:cs="Times New Roman"/>
                <w:b/>
                <w:bCs/>
                <w:kern w:val="2"/>
                <w:sz w:val="21"/>
                <w:szCs w:val="21"/>
              </w:rPr>
            </w:pPr>
          </w:p>
        </w:tc>
        <w:tc>
          <w:tcPr>
            <w:tcW w:w="1290" w:type="dxa"/>
            <w:noWrap w:val="0"/>
            <w:vAlign w:val="center"/>
          </w:tcPr>
          <w:p w14:paraId="20C25CF3">
            <w:pPr>
              <w:jc w:val="center"/>
              <w:rPr>
                <w:rFonts w:ascii="Times New Roman" w:hAnsi="Times New Roman" w:eastAsia="仿宋_GB2312" w:cs="Times New Roman"/>
                <w:b/>
                <w:bCs/>
                <w:kern w:val="2"/>
                <w:sz w:val="21"/>
                <w:szCs w:val="21"/>
              </w:rPr>
            </w:pPr>
          </w:p>
        </w:tc>
        <w:tc>
          <w:tcPr>
            <w:tcW w:w="3206" w:type="dxa"/>
            <w:noWrap w:val="0"/>
            <w:vAlign w:val="center"/>
          </w:tcPr>
          <w:p w14:paraId="67198986">
            <w:pPr>
              <w:jc w:val="center"/>
              <w:rPr>
                <w:rFonts w:ascii="Times New Roman" w:hAnsi="Times New Roman" w:eastAsia="仿宋_GB2312" w:cs="Times New Roman"/>
                <w:b/>
                <w:bCs/>
                <w:kern w:val="2"/>
                <w:sz w:val="21"/>
                <w:szCs w:val="21"/>
              </w:rPr>
            </w:pPr>
          </w:p>
        </w:tc>
        <w:tc>
          <w:tcPr>
            <w:tcW w:w="960" w:type="dxa"/>
            <w:noWrap w:val="0"/>
            <w:vAlign w:val="center"/>
          </w:tcPr>
          <w:p w14:paraId="5D151816">
            <w:pPr>
              <w:jc w:val="center"/>
              <w:rPr>
                <w:rFonts w:ascii="Times New Roman" w:hAnsi="Times New Roman" w:eastAsia="仿宋_GB2312" w:cs="Times New Roman"/>
                <w:b/>
                <w:bCs/>
                <w:sz w:val="21"/>
                <w:szCs w:val="21"/>
              </w:rPr>
            </w:pPr>
          </w:p>
        </w:tc>
        <w:tc>
          <w:tcPr>
            <w:tcW w:w="1395" w:type="dxa"/>
            <w:noWrap w:val="0"/>
            <w:vAlign w:val="center"/>
          </w:tcPr>
          <w:p w14:paraId="64A9231C">
            <w:pPr>
              <w:pStyle w:val="4"/>
              <w:rPr>
                <w:rFonts w:ascii="Times New Roman" w:hAnsi="Times New Roman" w:eastAsia="仿宋_GB2312" w:cs="Times New Roman"/>
                <w:b/>
                <w:bCs/>
                <w:sz w:val="21"/>
                <w:szCs w:val="21"/>
              </w:rPr>
            </w:pPr>
          </w:p>
        </w:tc>
        <w:tc>
          <w:tcPr>
            <w:tcW w:w="1309" w:type="dxa"/>
            <w:noWrap w:val="0"/>
            <w:vAlign w:val="center"/>
          </w:tcPr>
          <w:p w14:paraId="7E3C8FC6">
            <w:pPr>
              <w:jc w:val="center"/>
              <w:rPr>
                <w:rFonts w:ascii="Times New Roman" w:hAnsi="Times New Roman" w:eastAsia="仿宋_GB2312" w:cs="Times New Roman"/>
                <w:b/>
                <w:bCs/>
                <w:sz w:val="21"/>
                <w:szCs w:val="21"/>
              </w:rPr>
            </w:pPr>
          </w:p>
        </w:tc>
      </w:tr>
      <w:tr w14:paraId="115DBC2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24" w:hRule="atLeast"/>
          <w:jc w:val="center"/>
        </w:trPr>
        <w:tc>
          <w:tcPr>
            <w:tcW w:w="1314" w:type="dxa"/>
            <w:noWrap w:val="0"/>
            <w:vAlign w:val="center"/>
          </w:tcPr>
          <w:p w14:paraId="78C1796B">
            <w:pPr>
              <w:jc w:val="center"/>
              <w:rPr>
                <w:rFonts w:ascii="Times New Roman" w:hAnsi="Times New Roman" w:eastAsia="仿宋_GB2312" w:cs="Times New Roman"/>
                <w:b/>
                <w:bCs/>
                <w:kern w:val="2"/>
                <w:sz w:val="21"/>
                <w:szCs w:val="21"/>
              </w:rPr>
            </w:pPr>
          </w:p>
        </w:tc>
        <w:tc>
          <w:tcPr>
            <w:tcW w:w="1290" w:type="dxa"/>
            <w:noWrap w:val="0"/>
            <w:vAlign w:val="center"/>
          </w:tcPr>
          <w:p w14:paraId="1C83DFFB">
            <w:pPr>
              <w:jc w:val="center"/>
              <w:rPr>
                <w:rFonts w:ascii="Times New Roman" w:hAnsi="Times New Roman" w:eastAsia="仿宋_GB2312" w:cs="Times New Roman"/>
                <w:b/>
                <w:bCs/>
                <w:kern w:val="2"/>
                <w:sz w:val="21"/>
                <w:szCs w:val="21"/>
              </w:rPr>
            </w:pPr>
          </w:p>
        </w:tc>
        <w:tc>
          <w:tcPr>
            <w:tcW w:w="3206" w:type="dxa"/>
            <w:noWrap w:val="0"/>
            <w:vAlign w:val="center"/>
          </w:tcPr>
          <w:p w14:paraId="6941F7EA">
            <w:pPr>
              <w:jc w:val="center"/>
              <w:rPr>
                <w:rFonts w:ascii="Times New Roman" w:hAnsi="Times New Roman" w:eastAsia="仿宋_GB2312" w:cs="Times New Roman"/>
                <w:b/>
                <w:bCs/>
                <w:kern w:val="2"/>
                <w:sz w:val="21"/>
                <w:szCs w:val="21"/>
              </w:rPr>
            </w:pPr>
          </w:p>
        </w:tc>
        <w:tc>
          <w:tcPr>
            <w:tcW w:w="960" w:type="dxa"/>
            <w:noWrap w:val="0"/>
            <w:vAlign w:val="center"/>
          </w:tcPr>
          <w:p w14:paraId="6C80B5BC">
            <w:pPr>
              <w:jc w:val="center"/>
              <w:rPr>
                <w:rFonts w:ascii="Times New Roman" w:hAnsi="Times New Roman" w:eastAsia="仿宋_GB2312" w:cs="Times New Roman"/>
                <w:b/>
                <w:bCs/>
                <w:sz w:val="21"/>
                <w:szCs w:val="21"/>
              </w:rPr>
            </w:pPr>
          </w:p>
        </w:tc>
        <w:tc>
          <w:tcPr>
            <w:tcW w:w="1395" w:type="dxa"/>
            <w:noWrap w:val="0"/>
            <w:vAlign w:val="center"/>
          </w:tcPr>
          <w:p w14:paraId="498710D9">
            <w:pPr>
              <w:pStyle w:val="4"/>
              <w:rPr>
                <w:rFonts w:ascii="Times New Roman" w:hAnsi="Times New Roman" w:eastAsia="仿宋_GB2312" w:cs="Times New Roman"/>
                <w:b/>
                <w:bCs/>
                <w:sz w:val="21"/>
                <w:szCs w:val="21"/>
              </w:rPr>
            </w:pPr>
          </w:p>
        </w:tc>
        <w:tc>
          <w:tcPr>
            <w:tcW w:w="1309" w:type="dxa"/>
            <w:noWrap w:val="0"/>
            <w:vAlign w:val="center"/>
          </w:tcPr>
          <w:p w14:paraId="2ECEFCA6">
            <w:pPr>
              <w:jc w:val="center"/>
              <w:rPr>
                <w:rFonts w:ascii="Times New Roman" w:hAnsi="Times New Roman" w:eastAsia="仿宋_GB2312" w:cs="Times New Roman"/>
                <w:b/>
                <w:bCs/>
                <w:sz w:val="21"/>
                <w:szCs w:val="21"/>
              </w:rPr>
            </w:pPr>
          </w:p>
        </w:tc>
      </w:tr>
      <w:tr w14:paraId="3547C4A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24" w:hRule="atLeast"/>
          <w:jc w:val="center"/>
        </w:trPr>
        <w:tc>
          <w:tcPr>
            <w:tcW w:w="1314" w:type="dxa"/>
            <w:noWrap w:val="0"/>
            <w:vAlign w:val="center"/>
          </w:tcPr>
          <w:p w14:paraId="3AD027D8">
            <w:pPr>
              <w:jc w:val="center"/>
              <w:rPr>
                <w:rFonts w:ascii="Times New Roman" w:hAnsi="Times New Roman" w:eastAsia="仿宋_GB2312" w:cs="Times New Roman"/>
                <w:b/>
                <w:bCs/>
                <w:kern w:val="2"/>
                <w:sz w:val="21"/>
                <w:szCs w:val="21"/>
              </w:rPr>
            </w:pPr>
          </w:p>
        </w:tc>
        <w:tc>
          <w:tcPr>
            <w:tcW w:w="1290" w:type="dxa"/>
            <w:noWrap w:val="0"/>
            <w:vAlign w:val="center"/>
          </w:tcPr>
          <w:p w14:paraId="6E3074B5">
            <w:pPr>
              <w:jc w:val="center"/>
              <w:rPr>
                <w:rFonts w:ascii="Times New Roman" w:hAnsi="Times New Roman" w:eastAsia="仿宋_GB2312" w:cs="Times New Roman"/>
                <w:b/>
                <w:bCs/>
                <w:kern w:val="2"/>
                <w:sz w:val="21"/>
                <w:szCs w:val="21"/>
              </w:rPr>
            </w:pPr>
          </w:p>
        </w:tc>
        <w:tc>
          <w:tcPr>
            <w:tcW w:w="3206" w:type="dxa"/>
            <w:noWrap w:val="0"/>
            <w:vAlign w:val="center"/>
          </w:tcPr>
          <w:p w14:paraId="0588BE08">
            <w:pPr>
              <w:jc w:val="center"/>
              <w:rPr>
                <w:rFonts w:ascii="Times New Roman" w:hAnsi="Times New Roman" w:eastAsia="仿宋_GB2312" w:cs="Times New Roman"/>
                <w:b/>
                <w:bCs/>
                <w:kern w:val="2"/>
                <w:sz w:val="21"/>
                <w:szCs w:val="21"/>
              </w:rPr>
            </w:pPr>
          </w:p>
        </w:tc>
        <w:tc>
          <w:tcPr>
            <w:tcW w:w="960" w:type="dxa"/>
            <w:noWrap w:val="0"/>
            <w:vAlign w:val="center"/>
          </w:tcPr>
          <w:p w14:paraId="2DC52B11">
            <w:pPr>
              <w:jc w:val="center"/>
              <w:rPr>
                <w:rFonts w:ascii="Times New Roman" w:hAnsi="Times New Roman" w:eastAsia="仿宋_GB2312" w:cs="Times New Roman"/>
                <w:b/>
                <w:bCs/>
                <w:sz w:val="21"/>
                <w:szCs w:val="21"/>
              </w:rPr>
            </w:pPr>
          </w:p>
        </w:tc>
        <w:tc>
          <w:tcPr>
            <w:tcW w:w="1395" w:type="dxa"/>
            <w:noWrap w:val="0"/>
            <w:vAlign w:val="center"/>
          </w:tcPr>
          <w:p w14:paraId="7645B9FD">
            <w:pPr>
              <w:pStyle w:val="4"/>
              <w:rPr>
                <w:rFonts w:ascii="Times New Roman" w:hAnsi="Times New Roman" w:eastAsia="仿宋_GB2312" w:cs="Times New Roman"/>
                <w:b/>
                <w:bCs/>
                <w:sz w:val="21"/>
                <w:szCs w:val="21"/>
              </w:rPr>
            </w:pPr>
          </w:p>
        </w:tc>
        <w:tc>
          <w:tcPr>
            <w:tcW w:w="1309" w:type="dxa"/>
            <w:noWrap w:val="0"/>
            <w:vAlign w:val="center"/>
          </w:tcPr>
          <w:p w14:paraId="77C859AD">
            <w:pPr>
              <w:jc w:val="center"/>
              <w:rPr>
                <w:rFonts w:ascii="Times New Roman" w:hAnsi="Times New Roman" w:eastAsia="仿宋_GB2312" w:cs="Times New Roman"/>
                <w:b/>
                <w:bCs/>
                <w:sz w:val="21"/>
                <w:szCs w:val="21"/>
              </w:rPr>
            </w:pPr>
          </w:p>
        </w:tc>
      </w:tr>
      <w:tr w14:paraId="2C88F29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39" w:hRule="atLeast"/>
          <w:jc w:val="center"/>
        </w:trPr>
        <w:tc>
          <w:tcPr>
            <w:tcW w:w="9474" w:type="dxa"/>
            <w:gridSpan w:val="6"/>
            <w:noWrap w:val="0"/>
            <w:vAlign w:val="center"/>
          </w:tcPr>
          <w:p w14:paraId="382C578C">
            <w:pPr>
              <w:jc w:val="both"/>
              <w:rPr>
                <w:rFonts w:ascii="Times New Roman" w:hAnsi="Times New Roman" w:eastAsia="仿宋_GB2312" w:cs="Times New Roman"/>
                <w:bCs/>
                <w:szCs w:val="24"/>
              </w:rPr>
            </w:pPr>
            <w:r>
              <w:rPr>
                <w:rFonts w:ascii="Times New Roman" w:hAnsi="Times New Roman" w:eastAsia="仿宋_GB2312" w:cs="Times New Roman"/>
                <w:bCs/>
                <w:sz w:val="24"/>
                <w:szCs w:val="24"/>
              </w:rPr>
              <w:t>报价总价合计（人民币）小写</w:t>
            </w:r>
            <w:r>
              <w:rPr>
                <w:rFonts w:ascii="Times New Roman" w:hAnsi="Times New Roman" w:eastAsia="仿宋_GB2312" w:cs="Times New Roman"/>
                <w:bCs/>
                <w:sz w:val="24"/>
                <w:szCs w:val="24"/>
                <w:u w:val="single"/>
              </w:rPr>
              <w:t>：</w:t>
            </w:r>
            <w:r>
              <w:rPr>
                <w:rFonts w:hint="eastAsia" w:ascii="Times New Roman" w:hAnsi="Times New Roman" w:eastAsia="仿宋_GB2312" w:cs="Times New Roman"/>
                <w:bCs/>
                <w:sz w:val="24"/>
                <w:szCs w:val="24"/>
                <w:u w:val="single"/>
              </w:rPr>
              <w:t xml:space="preserve">            </w:t>
            </w:r>
            <w:r>
              <w:rPr>
                <w:rFonts w:ascii="Times New Roman" w:hAnsi="Times New Roman" w:eastAsia="仿宋_GB2312" w:cs="Times New Roman"/>
                <w:bCs/>
                <w:sz w:val="24"/>
                <w:szCs w:val="24"/>
                <w:u w:val="single"/>
              </w:rPr>
              <w:t>元</w:t>
            </w:r>
            <w:r>
              <w:rPr>
                <w:rFonts w:ascii="Times New Roman" w:hAnsi="Times New Roman" w:eastAsia="仿宋_GB2312" w:cs="Times New Roman"/>
                <w:bCs/>
                <w:sz w:val="24"/>
                <w:szCs w:val="24"/>
              </w:rPr>
              <w:t xml:space="preserve">  大写</w:t>
            </w:r>
            <w:r>
              <w:rPr>
                <w:rFonts w:ascii="Times New Roman" w:hAnsi="Times New Roman" w:eastAsia="仿宋_GB2312" w:cs="Times New Roman"/>
                <w:bCs/>
                <w:sz w:val="24"/>
                <w:szCs w:val="24"/>
                <w:u w:val="single"/>
              </w:rPr>
              <w:t>：</w:t>
            </w:r>
            <w:r>
              <w:rPr>
                <w:rFonts w:hint="eastAsia" w:ascii="Times New Roman" w:hAnsi="Times New Roman" w:eastAsia="仿宋_GB2312" w:cs="Times New Roman"/>
                <w:bCs/>
                <w:sz w:val="24"/>
                <w:szCs w:val="24"/>
                <w:u w:val="single"/>
              </w:rPr>
              <w:t xml:space="preserve">               </w:t>
            </w:r>
            <w:r>
              <w:rPr>
                <w:rFonts w:ascii="Times New Roman" w:hAnsi="Times New Roman" w:eastAsia="仿宋_GB2312" w:cs="Times New Roman"/>
                <w:bCs/>
                <w:sz w:val="24"/>
                <w:szCs w:val="24"/>
                <w:u w:val="single"/>
              </w:rPr>
              <w:t>元整</w:t>
            </w:r>
          </w:p>
        </w:tc>
      </w:tr>
      <w:tr w14:paraId="4496A0E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54" w:hRule="atLeast"/>
          <w:jc w:val="center"/>
        </w:trPr>
        <w:tc>
          <w:tcPr>
            <w:tcW w:w="9474" w:type="dxa"/>
            <w:gridSpan w:val="6"/>
            <w:noWrap w:val="0"/>
            <w:vAlign w:val="center"/>
          </w:tcPr>
          <w:p w14:paraId="157B30A1">
            <w:pPr>
              <w:pStyle w:val="4"/>
              <w:rPr>
                <w:rFonts w:ascii="Times New Roman" w:hAnsi="Times New Roman" w:eastAsia="仿宋_GB2312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bCs/>
                <w:sz w:val="24"/>
                <w:szCs w:val="24"/>
              </w:rPr>
              <w:t>交货期</w:t>
            </w:r>
            <w:r>
              <w:rPr>
                <w:rFonts w:ascii="Times New Roman" w:hAnsi="Times New Roman" w:eastAsia="仿宋_GB2312" w:cs="Times New Roman"/>
                <w:bCs/>
                <w:sz w:val="24"/>
                <w:szCs w:val="24"/>
                <w:u w:val="single"/>
              </w:rPr>
              <w:t>：</w:t>
            </w:r>
            <w:r>
              <w:rPr>
                <w:rFonts w:hint="eastAsia" w:ascii="Times New Roman" w:hAnsi="Times New Roman" w:eastAsia="仿宋_GB2312" w:cs="Times New Roman"/>
                <w:bCs/>
                <w:sz w:val="24"/>
                <w:szCs w:val="24"/>
                <w:u w:val="single"/>
              </w:rPr>
              <w:t xml:space="preserve">     </w:t>
            </w:r>
            <w:r>
              <w:rPr>
                <w:rFonts w:ascii="Times New Roman" w:hAnsi="Times New Roman" w:eastAsia="仿宋_GB2312" w:cs="Times New Roman"/>
                <w:bCs/>
                <w:sz w:val="24"/>
                <w:szCs w:val="24"/>
                <w:u w:val="single"/>
              </w:rPr>
              <w:t>天</w:t>
            </w:r>
          </w:p>
        </w:tc>
      </w:tr>
      <w:tr w14:paraId="7574B4F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54" w:hRule="atLeast"/>
          <w:jc w:val="center"/>
        </w:trPr>
        <w:tc>
          <w:tcPr>
            <w:tcW w:w="9474" w:type="dxa"/>
            <w:gridSpan w:val="6"/>
            <w:noWrap w:val="0"/>
            <w:vAlign w:val="center"/>
          </w:tcPr>
          <w:p w14:paraId="496467F1">
            <w:pPr>
              <w:pStyle w:val="4"/>
              <w:rPr>
                <w:rFonts w:ascii="Times New Roman" w:hAnsi="Times New Roman" w:eastAsia="仿宋_GB2312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bCs/>
                <w:sz w:val="24"/>
                <w:szCs w:val="24"/>
              </w:rPr>
              <w:t>交货地点</w:t>
            </w:r>
            <w:r>
              <w:rPr>
                <w:rFonts w:ascii="Times New Roman" w:hAnsi="Times New Roman" w:eastAsia="仿宋_GB2312" w:cs="Times New Roman"/>
                <w:bCs/>
                <w:sz w:val="24"/>
                <w:szCs w:val="24"/>
                <w:u w:val="single"/>
              </w:rPr>
              <w:t>：曲靖市马龙区中医医院指定地点</w:t>
            </w:r>
          </w:p>
        </w:tc>
      </w:tr>
      <w:tr w14:paraId="21EC6AF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54" w:hRule="atLeast"/>
          <w:jc w:val="center"/>
        </w:trPr>
        <w:tc>
          <w:tcPr>
            <w:tcW w:w="9474" w:type="dxa"/>
            <w:gridSpan w:val="6"/>
            <w:noWrap w:val="0"/>
            <w:vAlign w:val="center"/>
          </w:tcPr>
          <w:p w14:paraId="2E07CE19">
            <w:pPr>
              <w:pStyle w:val="4"/>
              <w:rPr>
                <w:rFonts w:ascii="Times New Roman" w:hAnsi="Times New Roman" w:eastAsia="仿宋_GB2312" w:cs="Times New Roman"/>
                <w:bCs/>
                <w:sz w:val="24"/>
                <w:szCs w:val="24"/>
                <w:u w:val="single"/>
              </w:rPr>
            </w:pPr>
            <w:r>
              <w:rPr>
                <w:rFonts w:ascii="Times New Roman" w:hAnsi="Times New Roman" w:eastAsia="仿宋_GB2312" w:cs="Times New Roman"/>
                <w:bCs/>
                <w:sz w:val="24"/>
                <w:szCs w:val="24"/>
              </w:rPr>
              <w:t>质保期</w:t>
            </w:r>
            <w:r>
              <w:rPr>
                <w:rFonts w:ascii="Times New Roman" w:hAnsi="Times New Roman" w:eastAsia="仿宋_GB2312" w:cs="Times New Roman"/>
                <w:bCs/>
                <w:sz w:val="24"/>
                <w:szCs w:val="24"/>
                <w:u w:val="single"/>
              </w:rPr>
              <w:t>：</w:t>
            </w:r>
            <w:r>
              <w:rPr>
                <w:rFonts w:hint="eastAsia" w:ascii="Times New Roman" w:hAnsi="Times New Roman" w:eastAsia="仿宋_GB2312" w:cs="Times New Roman"/>
                <w:bCs/>
                <w:sz w:val="24"/>
                <w:szCs w:val="24"/>
                <w:u w:val="single"/>
              </w:rPr>
              <w:t xml:space="preserve">       </w:t>
            </w:r>
            <w:r>
              <w:rPr>
                <w:rFonts w:ascii="Times New Roman" w:hAnsi="Times New Roman" w:eastAsia="仿宋_GB2312" w:cs="Times New Roman"/>
                <w:bCs/>
                <w:sz w:val="24"/>
                <w:szCs w:val="24"/>
                <w:u w:val="single"/>
              </w:rPr>
              <w:t>年</w:t>
            </w:r>
            <w:r>
              <w:rPr>
                <w:rFonts w:hint="eastAsia" w:ascii="Times New Roman" w:hAnsi="Times New Roman" w:eastAsia="仿宋_GB2312" w:cs="Times New Roman"/>
                <w:bCs/>
                <w:sz w:val="24"/>
                <w:szCs w:val="24"/>
                <w:u w:val="single"/>
              </w:rPr>
              <w:t xml:space="preserve">                          </w:t>
            </w:r>
          </w:p>
          <w:p w14:paraId="1ED489B6">
            <w:pPr>
              <w:pStyle w:val="4"/>
              <w:rPr>
                <w:rFonts w:ascii="Times New Roman" w:hAnsi="Times New Roman" w:eastAsia="仿宋_GB2312" w:cs="Times New Roman"/>
                <w:bCs/>
                <w:sz w:val="24"/>
                <w:szCs w:val="24"/>
              </w:rPr>
            </w:pPr>
            <w:r>
              <w:rPr>
                <w:rFonts w:hint="eastAsia" w:ascii="Times New Roman" w:hAnsi="Times New Roman" w:eastAsia="仿宋_GB2312" w:cs="Times New Roman"/>
                <w:bCs/>
                <w:sz w:val="24"/>
                <w:szCs w:val="24"/>
              </w:rPr>
              <w:t>使用期限</w:t>
            </w:r>
            <w:r>
              <w:rPr>
                <w:rFonts w:ascii="Times New Roman" w:hAnsi="Times New Roman" w:eastAsia="仿宋_GB2312" w:cs="Times New Roman"/>
                <w:bCs/>
                <w:sz w:val="24"/>
                <w:szCs w:val="24"/>
                <w:u w:val="single"/>
              </w:rPr>
              <w:t>：</w:t>
            </w:r>
            <w:r>
              <w:rPr>
                <w:rFonts w:hint="eastAsia" w:ascii="Times New Roman" w:hAnsi="Times New Roman" w:eastAsia="仿宋_GB2312" w:cs="Times New Roman"/>
                <w:bCs/>
                <w:sz w:val="24"/>
                <w:szCs w:val="24"/>
                <w:u w:val="single"/>
              </w:rPr>
              <w:t xml:space="preserve">        </w:t>
            </w:r>
            <w:r>
              <w:rPr>
                <w:rFonts w:ascii="Times New Roman" w:hAnsi="Times New Roman" w:eastAsia="仿宋_GB2312" w:cs="Times New Roman"/>
                <w:bCs/>
                <w:sz w:val="24"/>
                <w:szCs w:val="24"/>
                <w:u w:val="single"/>
              </w:rPr>
              <w:t>年</w:t>
            </w:r>
            <w:r>
              <w:rPr>
                <w:rFonts w:hint="eastAsia" w:ascii="Times New Roman" w:hAnsi="Times New Roman" w:eastAsia="仿宋_GB2312" w:cs="Times New Roman"/>
                <w:bCs/>
                <w:sz w:val="24"/>
                <w:szCs w:val="24"/>
                <w:u w:val="single"/>
              </w:rPr>
              <w:t xml:space="preserve"> </w:t>
            </w:r>
          </w:p>
        </w:tc>
      </w:tr>
      <w:tr w14:paraId="37E85CF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622" w:hRule="atLeast"/>
          <w:jc w:val="center"/>
        </w:trPr>
        <w:tc>
          <w:tcPr>
            <w:tcW w:w="9474" w:type="dxa"/>
            <w:gridSpan w:val="6"/>
            <w:noWrap w:val="0"/>
            <w:vAlign w:val="center"/>
          </w:tcPr>
          <w:p w14:paraId="41BE7291">
            <w:pPr>
              <w:pStyle w:val="4"/>
              <w:ind w:firstLine="204" w:firstLineChars="85"/>
              <w:rPr>
                <w:rFonts w:ascii="Times New Roman" w:hAnsi="Times New Roman" w:eastAsia="仿宋_GB2312" w:cs="Times New Roman"/>
                <w:sz w:val="24"/>
                <w:szCs w:val="24"/>
                <w:u w:val="single"/>
              </w:rPr>
            </w:pPr>
            <w:r>
              <w:rPr>
                <w:rFonts w:ascii="Times New Roman" w:hAnsi="Times New Roman" w:eastAsia="仿宋_GB2312" w:cs="Times New Roman"/>
                <w:sz w:val="24"/>
                <w:szCs w:val="24"/>
              </w:rPr>
              <w:t>报价</w:t>
            </w:r>
            <w:r>
              <w:rPr>
                <w:rFonts w:hint="eastAsia" w:ascii="Times New Roman" w:hAnsi="Times New Roman" w:eastAsia="仿宋_GB2312" w:cs="Times New Roman"/>
                <w:sz w:val="24"/>
                <w:szCs w:val="24"/>
              </w:rPr>
              <w:t>公司：</w:t>
            </w:r>
            <w:r>
              <w:rPr>
                <w:rFonts w:hint="eastAsia" w:ascii="Times New Roman" w:hAnsi="Times New Roman" w:eastAsia="仿宋_GB2312" w:cs="Times New Roman"/>
                <w:sz w:val="24"/>
                <w:szCs w:val="24"/>
                <w:u w:val="single"/>
              </w:rPr>
              <w:t xml:space="preserve">                               （盖章）                                  </w:t>
            </w:r>
            <w:r>
              <w:rPr>
                <w:rFonts w:hint="eastAsia" w:ascii="Times New Roman" w:hAnsi="Times New Roman" w:eastAsia="仿宋_GB2312" w:cs="Times New Roman"/>
                <w:sz w:val="24"/>
                <w:szCs w:val="24"/>
              </w:rPr>
              <w:t xml:space="preserve">                              </w:t>
            </w:r>
            <w:r>
              <w:rPr>
                <w:rFonts w:hint="eastAsia" w:ascii="Times New Roman" w:hAnsi="Times New Roman" w:eastAsia="仿宋_GB2312" w:cs="Times New Roman"/>
                <w:sz w:val="24"/>
                <w:szCs w:val="24"/>
                <w:u w:val="single"/>
              </w:rPr>
              <w:t xml:space="preserve">                    </w:t>
            </w:r>
          </w:p>
          <w:p w14:paraId="17ACE970">
            <w:pPr>
              <w:pStyle w:val="4"/>
              <w:ind w:firstLine="204" w:firstLineChars="85"/>
              <w:rPr>
                <w:rFonts w:ascii="Times New Roman" w:hAnsi="Times New Roman" w:eastAsia="仿宋_GB2312" w:cs="Times New Roman"/>
                <w:sz w:val="24"/>
                <w:szCs w:val="24"/>
                <w:u w:val="single"/>
              </w:rPr>
            </w:pPr>
          </w:p>
          <w:p w14:paraId="01D27325">
            <w:pPr>
              <w:pStyle w:val="4"/>
              <w:ind w:firstLine="204" w:firstLineChars="85"/>
              <w:rPr>
                <w:rFonts w:ascii="Times New Roman" w:hAnsi="Times New Roman" w:eastAsia="仿宋_GB2312" w:cs="Times New Roman"/>
                <w:sz w:val="24"/>
                <w:szCs w:val="24"/>
                <w:u w:val="single"/>
              </w:rPr>
            </w:pPr>
            <w:r>
              <w:rPr>
                <w:rFonts w:hint="eastAsia" w:ascii="Times New Roman" w:hAnsi="Times New Roman" w:eastAsia="仿宋_GB2312" w:cs="Times New Roman"/>
                <w:sz w:val="24"/>
                <w:szCs w:val="24"/>
              </w:rPr>
              <w:t>报价</w:t>
            </w:r>
            <w:r>
              <w:rPr>
                <w:rFonts w:ascii="Times New Roman" w:hAnsi="Times New Roman" w:eastAsia="仿宋_GB2312" w:cs="Times New Roman"/>
                <w:sz w:val="24"/>
                <w:szCs w:val="24"/>
              </w:rPr>
              <w:t>日期：</w:t>
            </w:r>
            <w:r>
              <w:rPr>
                <w:rFonts w:hint="eastAsia" w:ascii="Times New Roman" w:hAnsi="Times New Roman" w:eastAsia="仿宋_GB2312" w:cs="Times New Roman"/>
                <w:sz w:val="24"/>
                <w:szCs w:val="24"/>
                <w:u w:val="single"/>
              </w:rPr>
              <w:t xml:space="preserve">            </w:t>
            </w:r>
            <w:r>
              <w:rPr>
                <w:rFonts w:ascii="Times New Roman" w:hAnsi="Times New Roman" w:eastAsia="仿宋_GB2312" w:cs="Times New Roman"/>
                <w:sz w:val="24"/>
                <w:szCs w:val="24"/>
                <w:u w:val="single"/>
              </w:rPr>
              <w:t>年</w:t>
            </w:r>
            <w:r>
              <w:rPr>
                <w:rFonts w:hint="eastAsia" w:ascii="Times New Roman" w:hAnsi="Times New Roman" w:eastAsia="仿宋_GB2312" w:cs="Times New Roman"/>
                <w:sz w:val="24"/>
                <w:szCs w:val="24"/>
                <w:u w:val="single"/>
              </w:rPr>
              <w:t xml:space="preserve">            </w:t>
            </w:r>
            <w:r>
              <w:rPr>
                <w:rFonts w:ascii="Times New Roman" w:hAnsi="Times New Roman" w:eastAsia="仿宋_GB2312" w:cs="Times New Roman"/>
                <w:sz w:val="24"/>
                <w:szCs w:val="24"/>
                <w:u w:val="single"/>
              </w:rPr>
              <w:t>月</w:t>
            </w:r>
            <w:r>
              <w:rPr>
                <w:rFonts w:hint="eastAsia" w:ascii="Times New Roman" w:hAnsi="Times New Roman" w:eastAsia="仿宋_GB2312" w:cs="Times New Roman"/>
                <w:sz w:val="24"/>
                <w:szCs w:val="24"/>
                <w:u w:val="single"/>
              </w:rPr>
              <w:t xml:space="preserve">         </w:t>
            </w:r>
            <w:r>
              <w:rPr>
                <w:rFonts w:ascii="Times New Roman" w:hAnsi="Times New Roman" w:eastAsia="仿宋_GB2312" w:cs="Times New Roman"/>
                <w:sz w:val="24"/>
                <w:szCs w:val="24"/>
                <w:u w:val="single"/>
              </w:rPr>
              <w:t>日</w:t>
            </w:r>
          </w:p>
        </w:tc>
      </w:tr>
    </w:tbl>
    <w:p w14:paraId="4454E51B">
      <w:pPr>
        <w:pStyle w:val="7"/>
        <w:ind w:left="0" w:leftChars="0" w:firstLine="0" w:firstLineChars="0"/>
        <w:rPr>
          <w:rFonts w:ascii="Times New Roman" w:hAnsi="Times New Roman" w:eastAsia="仿宋_GB2312" w:cs="Times New Roman"/>
          <w:sz w:val="32"/>
          <w:szCs w:val="32"/>
        </w:rPr>
      </w:pPr>
    </w:p>
    <w:p w14:paraId="13EA2AB8"/>
    <w:p w14:paraId="5BC5E46F">
      <w:bookmarkStart w:id="4" w:name="_GoBack"/>
      <w:bookmarkEnd w:id="4"/>
    </w:p>
    <w:sectPr>
      <w:headerReference r:id="rId4" w:type="default"/>
      <w:footerReference r:id="rId5" w:type="default"/>
      <w:pgSz w:w="11906" w:h="16838"/>
      <w:pgMar w:top="1417" w:right="1474" w:bottom="1417" w:left="1587" w:header="708" w:footer="708" w:gutter="0"/>
      <w:cols w:space="720" w:num="1"/>
      <w:docGrid w:linePitch="360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1" w:fontKey="{8CBAE26F-DECD-4FCC-87D0-7160CDC69958}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  <w:embedRegular r:id="rId2" w:fontKey="{1303C783-B441-416B-A521-90A54DA70792}"/>
  </w:font>
  <w:font w:name="Tahoma">
    <w:panose1 w:val="020B0604030504040204"/>
    <w:charset w:val="00"/>
    <w:family w:val="swiss"/>
    <w:pitch w:val="default"/>
    <w:sig w:usb0="E1002EFF" w:usb1="C000605B" w:usb2="00000029" w:usb3="00000000" w:csb0="200101FF" w:csb1="20280000"/>
  </w:font>
  <w:font w:name="微软雅黑">
    <w:panose1 w:val="020B0503020204020204"/>
    <w:charset w:val="86"/>
    <w:family w:val="swiss"/>
    <w:pitch w:val="default"/>
    <w:sig w:usb0="80000287" w:usb1="2ACF3C50" w:usb2="00000016" w:usb3="00000000" w:csb0="0004001F" w:csb1="00000000"/>
  </w:font>
  <w:font w:name="方正小标宋简体">
    <w:panose1 w:val="02000000000000000000"/>
    <w:charset w:val="86"/>
    <w:family w:val="auto"/>
    <w:pitch w:val="default"/>
    <w:sig w:usb0="00000001" w:usb1="08000000" w:usb2="00000000" w:usb3="00000000" w:csb0="00040000" w:csb1="00000000"/>
    <w:embedRegular r:id="rId3" w:fontKey="{78BC30DE-7F68-4085-AAA2-2DA6188A7FEA}"/>
  </w:font>
  <w:font w:name="仿宋_GB2312">
    <w:altName w:val="仿宋"/>
    <w:panose1 w:val="02010609030101010101"/>
    <w:charset w:val="86"/>
    <w:family w:val="auto"/>
    <w:pitch w:val="default"/>
    <w:sig w:usb0="00000000" w:usb1="00000000" w:usb2="00000000" w:usb3="00000000" w:csb0="00040000" w:csb1="00000000"/>
    <w:embedRegular r:id="rId4" w:fontKey="{EA0539A3-13B6-471A-9DBA-6BCE0C7CB245}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68BB1E5">
    <w:pPr>
      <w:pStyle w:val="5"/>
    </w:pPr>
    <w: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outside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ffectLst/>
                    </wps:spPr>
                    <wps:txbx>
                      <w:txbxContent>
                        <w:p w14:paraId="18F26944">
                          <w:pPr>
                            <w:pStyle w:val="5"/>
                            <w:rPr>
                              <w:sz w:val="24"/>
                              <w:szCs w:val="24"/>
                            </w:rPr>
                          </w:pPr>
                          <w:r>
                            <w:rPr>
                              <w:rFonts w:hint="eastAsia"/>
                              <w:sz w:val="24"/>
                              <w:szCs w:val="24"/>
                            </w:rPr>
                            <w:t>—</w:t>
                          </w:r>
                          <w:r>
                            <w:rPr>
                              <w:sz w:val="24"/>
                              <w:szCs w:val="24"/>
                            </w:rPr>
                            <w:fldChar w:fldCharType="begin"/>
                          </w:r>
                          <w:r>
                            <w:rPr>
                              <w:sz w:val="24"/>
                              <w:szCs w:val="24"/>
                            </w:rPr>
                            <w:instrText xml:space="preserve"> PAGE  \* MERGEFORMAT </w:instrText>
                          </w:r>
                          <w:r>
                            <w:rPr>
                              <w:sz w:val="24"/>
                              <w:szCs w:val="24"/>
                            </w:rPr>
                            <w:fldChar w:fldCharType="separate"/>
                          </w:r>
                          <w:r>
                            <w:rPr>
                              <w:sz w:val="24"/>
                              <w:szCs w:val="24"/>
                            </w:rPr>
                            <w:t>6</w:t>
                          </w:r>
                          <w:r>
                            <w:rPr>
                              <w:sz w:val="24"/>
                              <w:szCs w:val="24"/>
                            </w:rPr>
                            <w:fldChar w:fldCharType="end"/>
                          </w:r>
                          <w:r>
                            <w:rPr>
                              <w:rFonts w:hint="eastAsia"/>
                              <w:sz w:val="24"/>
                              <w:szCs w:val="24"/>
                            </w:rPr>
                            <w:t>—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outside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">
              <v:path/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18F26944">
                    <w:pPr>
                      <w:pStyle w:val="5"/>
                      <w:rPr>
                        <w:sz w:val="24"/>
                        <w:szCs w:val="24"/>
                      </w:rPr>
                    </w:pPr>
                    <w:r>
                      <w:rPr>
                        <w:rFonts w:hint="eastAsia"/>
                        <w:sz w:val="24"/>
                        <w:szCs w:val="24"/>
                      </w:rPr>
                      <w:t>—</w:t>
                    </w:r>
                    <w:r>
                      <w:rPr>
                        <w:sz w:val="24"/>
                        <w:szCs w:val="24"/>
                      </w:rPr>
                      <w:fldChar w:fldCharType="begin"/>
                    </w:r>
                    <w:r>
                      <w:rPr>
                        <w:sz w:val="24"/>
                        <w:szCs w:val="24"/>
                      </w:rPr>
                      <w:instrText xml:space="preserve"> PAGE  \* MERGEFORMAT </w:instrText>
                    </w:r>
                    <w:r>
                      <w:rPr>
                        <w:sz w:val="24"/>
                        <w:szCs w:val="24"/>
                      </w:rPr>
                      <w:fldChar w:fldCharType="separate"/>
                    </w:r>
                    <w:r>
                      <w:rPr>
                        <w:sz w:val="24"/>
                        <w:szCs w:val="24"/>
                      </w:rPr>
                      <w:t>6</w:t>
                    </w:r>
                    <w:r>
                      <w:rPr>
                        <w:sz w:val="24"/>
                        <w:szCs w:val="24"/>
                      </w:rPr>
                      <w:fldChar w:fldCharType="end"/>
                    </w:r>
                    <w:r>
                      <w:rPr>
                        <w:rFonts w:hint="eastAsia"/>
                        <w:sz w:val="24"/>
                        <w:szCs w:val="24"/>
                      </w:rPr>
                      <w:t>—</w:t>
                    </w:r>
                  </w:p>
                </w:txbxContent>
              </v:textbox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/>
      </w:pPr>
      <w:r>
        <w:separator/>
      </w:r>
    </w:p>
  </w:footnote>
  <w:footnote w:type="continuationSeparator" w:id="1">
    <w:p>
      <w:pPr>
        <w:spacing w:before="0"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45E1712">
    <w:pPr>
      <w:pStyle w:val="6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00000012"/>
    <w:multiLevelType w:val="multilevel"/>
    <w:tmpl w:val="00000012"/>
    <w:lvl w:ilvl="0" w:tentative="0">
      <w:start w:val="1"/>
      <w:numFmt w:val="decimal"/>
      <w:lvlText w:val="%1"/>
      <w:lvlJc w:val="left"/>
      <w:pPr>
        <w:tabs>
          <w:tab w:val="left" w:pos="360"/>
        </w:tabs>
        <w:ind w:left="284" w:hanging="284"/>
      </w:pPr>
      <w:rPr>
        <w:rFonts w:hint="default" w:ascii="Times New Roman" w:hAnsi="Times New Roman"/>
        <w:b/>
        <w:i w:val="0"/>
        <w:sz w:val="28"/>
      </w:rPr>
    </w:lvl>
    <w:lvl w:ilvl="1" w:tentative="0">
      <w:start w:val="1"/>
      <w:numFmt w:val="decimal"/>
      <w:pStyle w:val="2"/>
      <w:lvlText w:val="%1.%2"/>
      <w:lvlJc w:val="left"/>
      <w:pPr>
        <w:tabs>
          <w:tab w:val="left" w:pos="1021"/>
        </w:tabs>
        <w:ind w:left="1021" w:hanging="596"/>
      </w:pPr>
      <w:rPr>
        <w:rFonts w:hint="default" w:ascii="Times New Roman" w:hAnsi="Times New Roman"/>
        <w:b/>
        <w:i w:val="0"/>
        <w:sz w:val="28"/>
      </w:rPr>
    </w:lvl>
    <w:lvl w:ilvl="2" w:tentative="0">
      <w:start w:val="1"/>
      <w:numFmt w:val="decimal"/>
      <w:lvlText w:val="%1.%2.%3"/>
      <w:lvlJc w:val="left"/>
      <w:pPr>
        <w:tabs>
          <w:tab w:val="left" w:pos="2177"/>
        </w:tabs>
        <w:ind w:left="2177" w:hanging="737"/>
      </w:pPr>
      <w:rPr>
        <w:rFonts w:hint="default" w:ascii="Times New Roman" w:hAnsi="Times New Roman"/>
        <w:b/>
        <w:i w:val="0"/>
        <w:sz w:val="24"/>
      </w:rPr>
    </w:lvl>
    <w:lvl w:ilvl="3" w:tentative="0">
      <w:start w:val="1"/>
      <w:numFmt w:val="decimal"/>
      <w:lvlText w:val="%1.%2.%3.%4"/>
      <w:lvlJc w:val="left"/>
      <w:pPr>
        <w:tabs>
          <w:tab w:val="left" w:pos="2518"/>
        </w:tabs>
        <w:ind w:left="2518" w:hanging="1078"/>
      </w:pPr>
      <w:rPr>
        <w:rFonts w:hint="default" w:ascii="Arial" w:hAnsi="Arial"/>
        <w:b w:val="0"/>
        <w:i w:val="0"/>
        <w:sz w:val="24"/>
      </w:rPr>
    </w:lvl>
    <w:lvl w:ilvl="4" w:tentative="0">
      <w:start w:val="1"/>
      <w:numFmt w:val="decimal"/>
      <w:lvlText w:val="%1.%2.%3.%4.%5"/>
      <w:lvlJc w:val="left"/>
      <w:pPr>
        <w:tabs>
          <w:tab w:val="left" w:pos="3141"/>
        </w:tabs>
        <w:ind w:left="2551" w:hanging="850"/>
      </w:pPr>
      <w:rPr>
        <w:rFonts w:hint="eastAsia"/>
      </w:rPr>
    </w:lvl>
    <w:lvl w:ilvl="5" w:tentative="0">
      <w:start w:val="1"/>
      <w:numFmt w:val="decimal"/>
      <w:lvlText w:val="%1.%2.%3.%4.%5.%6"/>
      <w:lvlJc w:val="left"/>
      <w:pPr>
        <w:tabs>
          <w:tab w:val="left" w:pos="3566"/>
        </w:tabs>
        <w:ind w:left="3260" w:hanging="1134"/>
      </w:pPr>
      <w:rPr>
        <w:rFonts w:hint="eastAsia"/>
      </w:rPr>
    </w:lvl>
    <w:lvl w:ilvl="6" w:tentative="0">
      <w:start w:val="1"/>
      <w:numFmt w:val="decimal"/>
      <w:lvlText w:val="%1.%2.%3.%4.%5.%6.%7"/>
      <w:lvlJc w:val="left"/>
      <w:pPr>
        <w:tabs>
          <w:tab w:val="left" w:pos="4351"/>
        </w:tabs>
        <w:ind w:left="3827" w:hanging="1276"/>
      </w:pPr>
      <w:rPr>
        <w:rFonts w:hint="eastAsia"/>
      </w:rPr>
    </w:lvl>
    <w:lvl w:ilvl="7" w:tentative="0">
      <w:start w:val="1"/>
      <w:numFmt w:val="decimal"/>
      <w:lvlText w:val="%1.%2.%3.%4.%5.%6.%7.%8"/>
      <w:lvlJc w:val="left"/>
      <w:pPr>
        <w:tabs>
          <w:tab w:val="left" w:pos="5136"/>
        </w:tabs>
        <w:ind w:left="4394" w:hanging="1418"/>
      </w:pPr>
      <w:rPr>
        <w:rFonts w:hint="eastAsia"/>
      </w:rPr>
    </w:lvl>
    <w:lvl w:ilvl="8" w:tentative="0">
      <w:start w:val="1"/>
      <w:numFmt w:val="decimal"/>
      <w:lvlText w:val="%1.%2.%3.%4.%5.%6.%7.%8.%9"/>
      <w:lvlJc w:val="left"/>
      <w:pPr>
        <w:tabs>
          <w:tab w:val="left" w:pos="5562"/>
        </w:tabs>
        <w:ind w:left="5102" w:hanging="1700"/>
      </w:pPr>
      <w:rPr>
        <w:rFonts w:hint="eastAsi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hdrShapeDefaults>
    <o:shapelayout v:ext="edit">
      <o:idmap v:ext="edit" data="2"/>
    </o:shapelayout>
  </w:hdrShapeDefaults>
  <w:footnotePr>
    <w:footnote w:id="0"/>
    <w:footnote w:id="1"/>
  </w:foot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3B8E691D"/>
    <w:rsid w:val="3B8E691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nhideWhenUsed="0" w:uiPriority="0" w:semiHidden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iPriority="99" w:semiHidden="0" w:name="header"/>
    <w:lsdException w:qFormat="1" w:uiPriority="99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qFormat="1"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qFormat="1"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qFormat="1"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adjustRightInd w:val="0"/>
      <w:snapToGrid w:val="0"/>
      <w:spacing w:after="200"/>
    </w:pPr>
    <w:rPr>
      <w:rFonts w:ascii="Tahoma" w:hAnsi="Tahoma" w:eastAsia="微软雅黑" w:cs="Times New Roman"/>
      <w:sz w:val="22"/>
      <w:szCs w:val="22"/>
      <w:lang w:val="en-US" w:eastAsia="zh-CN" w:bidi="ar-SA"/>
    </w:rPr>
  </w:style>
  <w:style w:type="paragraph" w:styleId="2">
    <w:name w:val="heading 2"/>
    <w:basedOn w:val="1"/>
    <w:next w:val="1"/>
    <w:qFormat/>
    <w:uiPriority w:val="0"/>
    <w:pPr>
      <w:keepNext/>
      <w:numPr>
        <w:ilvl w:val="1"/>
        <w:numId w:val="1"/>
      </w:numPr>
      <w:spacing w:before="120" w:line="360" w:lineRule="auto"/>
      <w:textAlignment w:val="baseline"/>
      <w:outlineLvl w:val="1"/>
    </w:pPr>
    <w:rPr>
      <w:rFonts w:eastAsia="黑体"/>
      <w:b/>
      <w:sz w:val="28"/>
      <w:szCs w:val="20"/>
    </w:rPr>
  </w:style>
  <w:style w:type="character" w:default="1" w:styleId="9">
    <w:name w:val="Default Paragraph Font"/>
    <w:semiHidden/>
    <w:uiPriority w:val="0"/>
  </w:style>
  <w:style w:type="table" w:default="1" w:styleId="8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Body Text Indent"/>
    <w:basedOn w:val="1"/>
    <w:qFormat/>
    <w:uiPriority w:val="0"/>
    <w:pPr>
      <w:spacing w:after="120"/>
      <w:ind w:left="420" w:leftChars="200"/>
    </w:pPr>
  </w:style>
  <w:style w:type="paragraph" w:styleId="4">
    <w:name w:val="Plain Text"/>
    <w:basedOn w:val="1"/>
    <w:next w:val="1"/>
    <w:qFormat/>
    <w:uiPriority w:val="0"/>
    <w:rPr>
      <w:rFonts w:ascii="宋体"/>
      <w:szCs w:val="20"/>
    </w:rPr>
  </w:style>
  <w:style w:type="paragraph" w:styleId="5">
    <w:name w:val="footer"/>
    <w:basedOn w:val="1"/>
    <w:unhideWhenUsed/>
    <w:qFormat/>
    <w:uiPriority w:val="99"/>
    <w:pPr>
      <w:tabs>
        <w:tab w:val="center" w:pos="4153"/>
        <w:tab w:val="right" w:pos="8306"/>
      </w:tabs>
    </w:pPr>
    <w:rPr>
      <w:sz w:val="18"/>
    </w:rPr>
  </w:style>
  <w:style w:type="paragraph" w:styleId="6">
    <w:name w:val="header"/>
    <w:basedOn w:val="1"/>
    <w:unhideWhenUsed/>
    <w:qFormat/>
    <w:uiPriority w:val="99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jc w:val="both"/>
    </w:pPr>
    <w:rPr>
      <w:sz w:val="18"/>
    </w:rPr>
  </w:style>
  <w:style w:type="paragraph" w:styleId="7">
    <w:name w:val="Body Text First Indent 2"/>
    <w:basedOn w:val="3"/>
    <w:qFormat/>
    <w:uiPriority w:val="0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fontTable" Target="fontTable.xml"/><Relationship Id="rId8" Type="http://schemas.openxmlformats.org/officeDocument/2006/relationships/numbering" Target="numbering.xml"/><Relationship Id="rId7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oter" Target="footer1.xml"/><Relationship Id="rId4" Type="http://schemas.openxmlformats.org/officeDocument/2006/relationships/header" Target="header1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4" Type="http://schemas.openxmlformats.org/officeDocument/2006/relationships/font" Target="fonts/font4.odttf"/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Office_12.1.0.24034_F1E327BC-269C-435d-A152-05C5408002CA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2026-01-14T06:20:00Z</dcterms:created>
  <dc:creator>佳佳</dc:creator>
  <cp:lastModifiedBy>佳佳</cp:lastModifiedBy>
  <dcterms:modified xsi:type="dcterms:W3CDTF">2026-01-14T06:20:24Z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2052-12.1.0.24034</vt:lpwstr>
  </property>
  <property fmtid="{D5CDD505-2E9C-101B-9397-08002B2CF9AE}" pid="3" name="ICV">
    <vt:lpwstr>947F9BFD3C524BB7BA48E3066B9B07CB_11</vt:lpwstr>
  </property>
  <property fmtid="{D5CDD505-2E9C-101B-9397-08002B2CF9AE}" pid="4" name="KSOTemplateDocerSaveRecord">
    <vt:lpwstr>eyJoZGlkIjoiYmIxMTBjODQwNDVmNDI0OTRmZjFkYTczYWVmNWMyZjQiLCJ1c2VySWQiOiIyMzUwODMzMjcifQ==</vt:lpwstr>
  </property>
</Properties>
</file>